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033FEA6" w14:textId="77777777" w:rsidR="006A1015" w:rsidRDefault="006A1015" w:rsidP="006A1015">
      <w:pPr>
        <w:jc w:val="center"/>
        <w:rPr>
          <w:b/>
          <w:bCs/>
          <w:sz w:val="40"/>
          <w:szCs w:val="40"/>
        </w:rPr>
      </w:pPr>
    </w:p>
    <w:p w14:paraId="7F289832" w14:textId="77777777" w:rsidR="006A1015" w:rsidRDefault="006A1015" w:rsidP="006A1015">
      <w:pPr>
        <w:jc w:val="center"/>
        <w:rPr>
          <w:b/>
          <w:bCs/>
          <w:sz w:val="40"/>
          <w:szCs w:val="40"/>
        </w:rPr>
      </w:pPr>
    </w:p>
    <w:p w14:paraId="32CE0C1B" w14:textId="77777777" w:rsidR="006A1015" w:rsidRDefault="006A1015" w:rsidP="006A1015">
      <w:pPr>
        <w:jc w:val="center"/>
        <w:rPr>
          <w:b/>
          <w:bCs/>
          <w:sz w:val="40"/>
          <w:szCs w:val="40"/>
        </w:rPr>
      </w:pPr>
    </w:p>
    <w:p w14:paraId="3B115410" w14:textId="472D30CB" w:rsidR="00E70423" w:rsidRDefault="00E70423" w:rsidP="006A1015">
      <w:pPr>
        <w:jc w:val="center"/>
        <w:rPr>
          <w:b/>
          <w:bCs/>
          <w:sz w:val="40"/>
          <w:szCs w:val="40"/>
        </w:rPr>
      </w:pPr>
      <w:r>
        <w:rPr>
          <w:b/>
          <w:bCs/>
          <w:sz w:val="40"/>
          <w:szCs w:val="40"/>
        </w:rPr>
        <w:t>Money and Pensions Service</w:t>
      </w:r>
    </w:p>
    <w:p w14:paraId="4C342AA6" w14:textId="77777777" w:rsidR="00E70423" w:rsidRDefault="00E70423" w:rsidP="006A1015">
      <w:pPr>
        <w:jc w:val="center"/>
        <w:rPr>
          <w:b/>
          <w:bCs/>
          <w:sz w:val="40"/>
          <w:szCs w:val="40"/>
        </w:rPr>
      </w:pPr>
      <w:r>
        <w:rPr>
          <w:b/>
          <w:bCs/>
          <w:sz w:val="40"/>
          <w:szCs w:val="40"/>
        </w:rPr>
        <w:t>Debt Advice Quality Framework</w:t>
      </w:r>
    </w:p>
    <w:p w14:paraId="6A5741C7" w14:textId="3C38FD20" w:rsidR="00C16009" w:rsidRDefault="006A1015" w:rsidP="00E70423">
      <w:pPr>
        <w:jc w:val="center"/>
        <w:rPr>
          <w:b/>
          <w:bCs/>
          <w:sz w:val="40"/>
          <w:szCs w:val="40"/>
        </w:rPr>
      </w:pPr>
      <w:r>
        <w:rPr>
          <w:b/>
          <w:bCs/>
          <w:sz w:val="40"/>
          <w:szCs w:val="40"/>
        </w:rPr>
        <w:t>Individual</w:t>
      </w:r>
      <w:r w:rsidR="00E70423">
        <w:rPr>
          <w:b/>
          <w:bCs/>
          <w:sz w:val="40"/>
          <w:szCs w:val="40"/>
        </w:rPr>
        <w:t xml:space="preserve"> </w:t>
      </w:r>
      <w:r w:rsidRPr="006A1015">
        <w:rPr>
          <w:b/>
          <w:bCs/>
          <w:sz w:val="40"/>
          <w:szCs w:val="40"/>
        </w:rPr>
        <w:t>Post Accreditation Information Guide</w:t>
      </w:r>
    </w:p>
    <w:p w14:paraId="3125254C" w14:textId="791499EA" w:rsidR="006A1015" w:rsidRDefault="006A1015" w:rsidP="006A1015">
      <w:pPr>
        <w:jc w:val="center"/>
        <w:rPr>
          <w:b/>
          <w:bCs/>
          <w:sz w:val="40"/>
          <w:szCs w:val="40"/>
        </w:rPr>
      </w:pPr>
    </w:p>
    <w:p w14:paraId="2661A6E3" w14:textId="0B4C1621" w:rsidR="006A1015" w:rsidRDefault="006A1015" w:rsidP="006A1015">
      <w:pPr>
        <w:jc w:val="center"/>
        <w:rPr>
          <w:b/>
          <w:bCs/>
          <w:sz w:val="40"/>
          <w:szCs w:val="40"/>
        </w:rPr>
      </w:pPr>
    </w:p>
    <w:p w14:paraId="00F9A44B" w14:textId="04207C7C" w:rsidR="006A1015" w:rsidRDefault="006A1015" w:rsidP="006A1015">
      <w:pPr>
        <w:jc w:val="center"/>
        <w:rPr>
          <w:b/>
          <w:bCs/>
          <w:sz w:val="40"/>
          <w:szCs w:val="40"/>
        </w:rPr>
      </w:pPr>
    </w:p>
    <w:p w14:paraId="6D544D1A" w14:textId="561EE2A7" w:rsidR="006A1015" w:rsidRDefault="006A1015" w:rsidP="006A1015">
      <w:pPr>
        <w:jc w:val="center"/>
        <w:rPr>
          <w:b/>
          <w:bCs/>
          <w:sz w:val="40"/>
          <w:szCs w:val="40"/>
        </w:rPr>
      </w:pPr>
    </w:p>
    <w:p w14:paraId="79E9F329" w14:textId="1F226B93" w:rsidR="006A1015" w:rsidRDefault="006A1015" w:rsidP="006A1015">
      <w:pPr>
        <w:jc w:val="center"/>
        <w:rPr>
          <w:b/>
          <w:bCs/>
          <w:sz w:val="40"/>
          <w:szCs w:val="40"/>
        </w:rPr>
      </w:pPr>
    </w:p>
    <w:p w14:paraId="0685ADAA" w14:textId="5163FC44" w:rsidR="006A1015" w:rsidRDefault="006A1015" w:rsidP="006A1015">
      <w:pPr>
        <w:jc w:val="center"/>
        <w:rPr>
          <w:b/>
          <w:bCs/>
          <w:sz w:val="40"/>
          <w:szCs w:val="40"/>
        </w:rPr>
      </w:pPr>
    </w:p>
    <w:p w14:paraId="03D1AEAC" w14:textId="1E26BA87" w:rsidR="006A1015" w:rsidRDefault="006A1015" w:rsidP="006A1015">
      <w:pPr>
        <w:jc w:val="center"/>
        <w:rPr>
          <w:b/>
          <w:bCs/>
          <w:sz w:val="40"/>
          <w:szCs w:val="40"/>
        </w:rPr>
      </w:pPr>
    </w:p>
    <w:p w14:paraId="4ECE8FCE" w14:textId="656FA59B" w:rsidR="006A1015" w:rsidRDefault="006A1015" w:rsidP="006A1015">
      <w:pPr>
        <w:jc w:val="center"/>
        <w:rPr>
          <w:b/>
          <w:bCs/>
          <w:sz w:val="40"/>
          <w:szCs w:val="40"/>
        </w:rPr>
      </w:pPr>
    </w:p>
    <w:p w14:paraId="07310800" w14:textId="7F0C8F8F" w:rsidR="006A1015" w:rsidRDefault="006A1015" w:rsidP="006A1015">
      <w:pPr>
        <w:jc w:val="center"/>
        <w:rPr>
          <w:b/>
          <w:bCs/>
          <w:sz w:val="40"/>
          <w:szCs w:val="40"/>
        </w:rPr>
      </w:pPr>
    </w:p>
    <w:p w14:paraId="1FEC5D8F" w14:textId="49CDED1F" w:rsidR="006A1015" w:rsidRDefault="006A1015" w:rsidP="006A1015">
      <w:pPr>
        <w:jc w:val="center"/>
        <w:rPr>
          <w:b/>
          <w:bCs/>
          <w:sz w:val="40"/>
          <w:szCs w:val="40"/>
        </w:rPr>
      </w:pPr>
    </w:p>
    <w:p w14:paraId="7C0EA49C" w14:textId="58CDF985" w:rsidR="006A1015" w:rsidRDefault="006A1015" w:rsidP="006A1015">
      <w:pPr>
        <w:jc w:val="center"/>
        <w:rPr>
          <w:b/>
          <w:bCs/>
          <w:sz w:val="40"/>
          <w:szCs w:val="40"/>
        </w:rPr>
      </w:pPr>
    </w:p>
    <w:p w14:paraId="70EA3F1A" w14:textId="6583B5D7" w:rsidR="006A1015" w:rsidRDefault="006A1015" w:rsidP="006A1015">
      <w:pPr>
        <w:jc w:val="center"/>
        <w:rPr>
          <w:b/>
          <w:bCs/>
          <w:sz w:val="40"/>
          <w:szCs w:val="40"/>
        </w:rPr>
      </w:pPr>
    </w:p>
    <w:p w14:paraId="08E3DA71" w14:textId="283FD2A8" w:rsidR="006A1015" w:rsidRDefault="006A1015" w:rsidP="006A1015">
      <w:pPr>
        <w:jc w:val="center"/>
        <w:rPr>
          <w:b/>
          <w:bCs/>
          <w:sz w:val="40"/>
          <w:szCs w:val="40"/>
        </w:rPr>
      </w:pPr>
    </w:p>
    <w:p w14:paraId="6716A947" w14:textId="77777777" w:rsidR="005A0E8A" w:rsidRDefault="005A0E8A" w:rsidP="006A1015">
      <w:pPr>
        <w:rPr>
          <w:b/>
          <w:bCs/>
          <w:sz w:val="24"/>
          <w:szCs w:val="24"/>
        </w:rPr>
      </w:pPr>
    </w:p>
    <w:p w14:paraId="38AC9C0C" w14:textId="6B68F6B6" w:rsidR="006A1015" w:rsidRPr="00A47DAA" w:rsidRDefault="006A1015" w:rsidP="006A1015">
      <w:pPr>
        <w:rPr>
          <w:b/>
          <w:bCs/>
          <w:sz w:val="24"/>
          <w:szCs w:val="24"/>
        </w:rPr>
      </w:pPr>
      <w:r w:rsidRPr="00A47DAA">
        <w:rPr>
          <w:b/>
          <w:bCs/>
          <w:sz w:val="24"/>
          <w:szCs w:val="24"/>
        </w:rPr>
        <w:t>Contents</w:t>
      </w:r>
      <w:r w:rsidRPr="00A47DAA">
        <w:rPr>
          <w:b/>
          <w:bCs/>
          <w:sz w:val="24"/>
          <w:szCs w:val="24"/>
        </w:rPr>
        <w:tab/>
      </w:r>
      <w:r w:rsidRPr="00A47DAA">
        <w:rPr>
          <w:b/>
          <w:bCs/>
          <w:sz w:val="24"/>
          <w:szCs w:val="24"/>
        </w:rPr>
        <w:tab/>
      </w:r>
      <w:r w:rsidRPr="00A47DAA">
        <w:rPr>
          <w:b/>
          <w:bCs/>
          <w:sz w:val="24"/>
          <w:szCs w:val="24"/>
        </w:rPr>
        <w:tab/>
      </w:r>
      <w:r w:rsidRPr="00A47DAA">
        <w:rPr>
          <w:b/>
          <w:bCs/>
          <w:sz w:val="24"/>
          <w:szCs w:val="24"/>
        </w:rPr>
        <w:tab/>
      </w:r>
      <w:r w:rsidRPr="00A47DAA">
        <w:rPr>
          <w:b/>
          <w:bCs/>
          <w:sz w:val="24"/>
          <w:szCs w:val="24"/>
        </w:rPr>
        <w:tab/>
      </w:r>
      <w:r w:rsidRPr="00A47DAA">
        <w:rPr>
          <w:b/>
          <w:bCs/>
          <w:sz w:val="24"/>
          <w:szCs w:val="24"/>
        </w:rPr>
        <w:tab/>
      </w:r>
      <w:r w:rsidRPr="00A47DAA">
        <w:rPr>
          <w:b/>
          <w:bCs/>
          <w:sz w:val="24"/>
          <w:szCs w:val="24"/>
        </w:rPr>
        <w:tab/>
      </w:r>
      <w:r w:rsidRPr="00A47DAA">
        <w:rPr>
          <w:b/>
          <w:bCs/>
          <w:sz w:val="24"/>
          <w:szCs w:val="24"/>
        </w:rPr>
        <w:tab/>
      </w:r>
      <w:r w:rsidRPr="00A47DAA">
        <w:rPr>
          <w:b/>
          <w:bCs/>
          <w:sz w:val="24"/>
          <w:szCs w:val="24"/>
        </w:rPr>
        <w:tab/>
        <w:t>Page No.</w:t>
      </w:r>
    </w:p>
    <w:p w14:paraId="60DF148E" w14:textId="77777777" w:rsidR="00F77884" w:rsidRDefault="00F77884" w:rsidP="00A47DAA">
      <w:pPr>
        <w:spacing w:after="0" w:line="240" w:lineRule="auto"/>
        <w:rPr>
          <w:b/>
          <w:bCs/>
          <w:sz w:val="24"/>
          <w:szCs w:val="24"/>
        </w:rPr>
      </w:pPr>
    </w:p>
    <w:p w14:paraId="4FEBB2EA" w14:textId="70C79045" w:rsidR="006A1015" w:rsidRPr="00A47DAA" w:rsidRDefault="005C564A" w:rsidP="00A47DAA">
      <w:pPr>
        <w:spacing w:after="0" w:line="240" w:lineRule="auto"/>
        <w:rPr>
          <w:b/>
          <w:bCs/>
          <w:sz w:val="24"/>
          <w:szCs w:val="24"/>
        </w:rPr>
      </w:pPr>
      <w:r w:rsidRPr="00A47DAA">
        <w:rPr>
          <w:b/>
          <w:bCs/>
          <w:sz w:val="24"/>
          <w:szCs w:val="24"/>
        </w:rPr>
        <w:t>End of Award Period</w:t>
      </w:r>
      <w:r w:rsidR="0044045B">
        <w:rPr>
          <w:b/>
          <w:bCs/>
          <w:sz w:val="24"/>
          <w:szCs w:val="24"/>
        </w:rPr>
        <w:tab/>
      </w:r>
      <w:r w:rsidR="0044045B">
        <w:rPr>
          <w:b/>
          <w:bCs/>
          <w:sz w:val="24"/>
          <w:szCs w:val="24"/>
        </w:rPr>
        <w:tab/>
      </w:r>
      <w:r w:rsidR="0044045B">
        <w:rPr>
          <w:b/>
          <w:bCs/>
          <w:sz w:val="24"/>
          <w:szCs w:val="24"/>
        </w:rPr>
        <w:tab/>
      </w:r>
      <w:r w:rsidR="0044045B">
        <w:rPr>
          <w:b/>
          <w:bCs/>
          <w:sz w:val="24"/>
          <w:szCs w:val="24"/>
        </w:rPr>
        <w:tab/>
      </w:r>
      <w:r w:rsidR="0044045B">
        <w:rPr>
          <w:b/>
          <w:bCs/>
          <w:sz w:val="24"/>
          <w:szCs w:val="24"/>
        </w:rPr>
        <w:tab/>
      </w:r>
      <w:r w:rsidR="0044045B">
        <w:rPr>
          <w:b/>
          <w:bCs/>
          <w:sz w:val="24"/>
          <w:szCs w:val="24"/>
        </w:rPr>
        <w:tab/>
      </w:r>
      <w:r w:rsidR="0044045B">
        <w:rPr>
          <w:b/>
          <w:bCs/>
          <w:sz w:val="24"/>
          <w:szCs w:val="24"/>
        </w:rPr>
        <w:tab/>
      </w:r>
      <w:r w:rsidR="0044045B">
        <w:rPr>
          <w:b/>
          <w:bCs/>
          <w:sz w:val="24"/>
          <w:szCs w:val="24"/>
        </w:rPr>
        <w:tab/>
      </w:r>
      <w:r w:rsidR="0044045B">
        <w:rPr>
          <w:b/>
          <w:bCs/>
          <w:sz w:val="24"/>
          <w:szCs w:val="24"/>
        </w:rPr>
        <w:tab/>
      </w:r>
      <w:r w:rsidR="0044045B" w:rsidRPr="00800719">
        <w:rPr>
          <w:sz w:val="24"/>
          <w:szCs w:val="24"/>
        </w:rPr>
        <w:t>3</w:t>
      </w:r>
    </w:p>
    <w:p w14:paraId="0413B2E6" w14:textId="32F69FC7" w:rsidR="005852A4" w:rsidRPr="00A47DAA" w:rsidRDefault="005852A4" w:rsidP="00A47DAA">
      <w:pPr>
        <w:pStyle w:val="ListParagraph"/>
        <w:numPr>
          <w:ilvl w:val="0"/>
          <w:numId w:val="1"/>
        </w:numPr>
        <w:spacing w:after="0" w:line="240" w:lineRule="auto"/>
        <w:rPr>
          <w:sz w:val="24"/>
          <w:szCs w:val="24"/>
        </w:rPr>
      </w:pPr>
      <w:r w:rsidRPr="00A47DAA">
        <w:rPr>
          <w:sz w:val="24"/>
          <w:szCs w:val="24"/>
        </w:rPr>
        <w:t>Overview – Trigger for Action</w:t>
      </w:r>
      <w:r w:rsidR="0044045B">
        <w:rPr>
          <w:sz w:val="24"/>
          <w:szCs w:val="24"/>
        </w:rPr>
        <w:tab/>
      </w:r>
      <w:r w:rsidR="0044045B">
        <w:rPr>
          <w:sz w:val="24"/>
          <w:szCs w:val="24"/>
        </w:rPr>
        <w:tab/>
      </w:r>
      <w:r w:rsidR="0044045B">
        <w:rPr>
          <w:sz w:val="24"/>
          <w:szCs w:val="24"/>
        </w:rPr>
        <w:tab/>
      </w:r>
      <w:r w:rsidR="0044045B">
        <w:rPr>
          <w:sz w:val="24"/>
          <w:szCs w:val="24"/>
        </w:rPr>
        <w:tab/>
      </w:r>
      <w:r w:rsidR="0044045B">
        <w:rPr>
          <w:sz w:val="24"/>
          <w:szCs w:val="24"/>
        </w:rPr>
        <w:tab/>
      </w:r>
      <w:r w:rsidR="0044045B">
        <w:rPr>
          <w:sz w:val="24"/>
          <w:szCs w:val="24"/>
        </w:rPr>
        <w:tab/>
      </w:r>
      <w:r w:rsidR="0044045B">
        <w:rPr>
          <w:sz w:val="24"/>
          <w:szCs w:val="24"/>
        </w:rPr>
        <w:tab/>
        <w:t>3</w:t>
      </w:r>
    </w:p>
    <w:p w14:paraId="02C2E479" w14:textId="3A5C60BF" w:rsidR="005852A4" w:rsidRPr="00A47DAA" w:rsidRDefault="005852A4" w:rsidP="00A47DAA">
      <w:pPr>
        <w:pStyle w:val="ListParagraph"/>
        <w:numPr>
          <w:ilvl w:val="0"/>
          <w:numId w:val="1"/>
        </w:numPr>
        <w:spacing w:after="0" w:line="240" w:lineRule="auto"/>
        <w:rPr>
          <w:sz w:val="24"/>
          <w:szCs w:val="24"/>
        </w:rPr>
      </w:pPr>
      <w:r w:rsidRPr="00A47DAA">
        <w:rPr>
          <w:sz w:val="24"/>
          <w:szCs w:val="24"/>
        </w:rPr>
        <w:t>Action required</w:t>
      </w:r>
      <w:r w:rsidR="0044045B">
        <w:rPr>
          <w:sz w:val="24"/>
          <w:szCs w:val="24"/>
        </w:rPr>
        <w:tab/>
      </w:r>
      <w:r w:rsidR="0044045B">
        <w:rPr>
          <w:sz w:val="24"/>
          <w:szCs w:val="24"/>
        </w:rPr>
        <w:tab/>
      </w:r>
      <w:r w:rsidR="0044045B">
        <w:rPr>
          <w:sz w:val="24"/>
          <w:szCs w:val="24"/>
        </w:rPr>
        <w:tab/>
      </w:r>
      <w:r w:rsidR="0044045B">
        <w:rPr>
          <w:sz w:val="24"/>
          <w:szCs w:val="24"/>
        </w:rPr>
        <w:tab/>
      </w:r>
      <w:r w:rsidR="0044045B">
        <w:rPr>
          <w:sz w:val="24"/>
          <w:szCs w:val="24"/>
        </w:rPr>
        <w:tab/>
      </w:r>
      <w:r w:rsidR="0044045B">
        <w:rPr>
          <w:sz w:val="24"/>
          <w:szCs w:val="24"/>
        </w:rPr>
        <w:tab/>
      </w:r>
      <w:r w:rsidR="0044045B">
        <w:rPr>
          <w:sz w:val="24"/>
          <w:szCs w:val="24"/>
        </w:rPr>
        <w:tab/>
      </w:r>
      <w:r w:rsidR="0044045B">
        <w:rPr>
          <w:sz w:val="24"/>
          <w:szCs w:val="24"/>
        </w:rPr>
        <w:tab/>
        <w:t>3</w:t>
      </w:r>
    </w:p>
    <w:p w14:paraId="09C39670" w14:textId="04F855DC" w:rsidR="005852A4" w:rsidRPr="00A47DAA" w:rsidRDefault="005852A4" w:rsidP="00A47DAA">
      <w:pPr>
        <w:pStyle w:val="ListParagraph"/>
        <w:numPr>
          <w:ilvl w:val="0"/>
          <w:numId w:val="1"/>
        </w:numPr>
        <w:spacing w:after="0" w:line="240" w:lineRule="auto"/>
        <w:rPr>
          <w:sz w:val="24"/>
          <w:szCs w:val="24"/>
        </w:rPr>
      </w:pPr>
      <w:r w:rsidRPr="00A47DAA">
        <w:rPr>
          <w:sz w:val="24"/>
          <w:szCs w:val="24"/>
        </w:rPr>
        <w:t>Frequency and Timescales</w:t>
      </w:r>
      <w:r w:rsidR="0044045B">
        <w:rPr>
          <w:sz w:val="24"/>
          <w:szCs w:val="24"/>
        </w:rPr>
        <w:tab/>
      </w:r>
      <w:r w:rsidR="0044045B">
        <w:rPr>
          <w:sz w:val="24"/>
          <w:szCs w:val="24"/>
        </w:rPr>
        <w:tab/>
      </w:r>
      <w:r w:rsidR="0044045B">
        <w:rPr>
          <w:sz w:val="24"/>
          <w:szCs w:val="24"/>
        </w:rPr>
        <w:tab/>
      </w:r>
      <w:r w:rsidR="0044045B">
        <w:rPr>
          <w:sz w:val="24"/>
          <w:szCs w:val="24"/>
        </w:rPr>
        <w:tab/>
      </w:r>
      <w:r w:rsidR="0044045B">
        <w:rPr>
          <w:sz w:val="24"/>
          <w:szCs w:val="24"/>
        </w:rPr>
        <w:tab/>
      </w:r>
      <w:r w:rsidR="0044045B">
        <w:rPr>
          <w:sz w:val="24"/>
          <w:szCs w:val="24"/>
        </w:rPr>
        <w:tab/>
      </w:r>
      <w:r w:rsidR="0044045B">
        <w:rPr>
          <w:sz w:val="24"/>
          <w:szCs w:val="24"/>
        </w:rPr>
        <w:tab/>
        <w:t>3</w:t>
      </w:r>
    </w:p>
    <w:p w14:paraId="2F6EFBCB" w14:textId="46027D90" w:rsidR="005852A4" w:rsidRPr="00A47DAA" w:rsidRDefault="005852A4" w:rsidP="00A47DAA">
      <w:pPr>
        <w:pStyle w:val="ListParagraph"/>
        <w:numPr>
          <w:ilvl w:val="0"/>
          <w:numId w:val="1"/>
        </w:numPr>
        <w:spacing w:after="0" w:line="240" w:lineRule="auto"/>
        <w:rPr>
          <w:sz w:val="24"/>
          <w:szCs w:val="24"/>
        </w:rPr>
      </w:pPr>
      <w:r w:rsidRPr="00A47DAA">
        <w:rPr>
          <w:sz w:val="24"/>
          <w:szCs w:val="24"/>
        </w:rPr>
        <w:t>Outcomes of end of Award Process</w:t>
      </w:r>
      <w:r w:rsidR="0044045B">
        <w:rPr>
          <w:sz w:val="24"/>
          <w:szCs w:val="24"/>
        </w:rPr>
        <w:tab/>
      </w:r>
      <w:r w:rsidR="0044045B">
        <w:rPr>
          <w:sz w:val="24"/>
          <w:szCs w:val="24"/>
        </w:rPr>
        <w:tab/>
      </w:r>
      <w:r w:rsidR="0044045B">
        <w:rPr>
          <w:sz w:val="24"/>
          <w:szCs w:val="24"/>
        </w:rPr>
        <w:tab/>
      </w:r>
      <w:r w:rsidR="0044045B">
        <w:rPr>
          <w:sz w:val="24"/>
          <w:szCs w:val="24"/>
        </w:rPr>
        <w:tab/>
      </w:r>
      <w:r w:rsidR="0044045B">
        <w:rPr>
          <w:sz w:val="24"/>
          <w:szCs w:val="24"/>
        </w:rPr>
        <w:tab/>
      </w:r>
      <w:r w:rsidR="0044045B">
        <w:rPr>
          <w:sz w:val="24"/>
          <w:szCs w:val="24"/>
        </w:rPr>
        <w:tab/>
        <w:t>3</w:t>
      </w:r>
    </w:p>
    <w:p w14:paraId="55075CAB" w14:textId="6744BED2" w:rsidR="005852A4" w:rsidRPr="00A47DAA" w:rsidRDefault="005852A4" w:rsidP="00A47DAA">
      <w:pPr>
        <w:spacing w:after="0" w:line="240" w:lineRule="auto"/>
        <w:rPr>
          <w:sz w:val="24"/>
          <w:szCs w:val="24"/>
        </w:rPr>
      </w:pPr>
    </w:p>
    <w:p w14:paraId="5359689D" w14:textId="6DB7649A" w:rsidR="005852A4" w:rsidRPr="00F77884" w:rsidRDefault="00C5555F" w:rsidP="00A47DAA">
      <w:pPr>
        <w:spacing w:after="0" w:line="240" w:lineRule="auto"/>
        <w:rPr>
          <w:b/>
          <w:bCs/>
          <w:sz w:val="24"/>
          <w:szCs w:val="24"/>
        </w:rPr>
      </w:pPr>
      <w:r w:rsidRPr="00F77884">
        <w:rPr>
          <w:b/>
          <w:bCs/>
          <w:sz w:val="24"/>
          <w:szCs w:val="24"/>
        </w:rPr>
        <w:t>Change to Accredited Programme</w:t>
      </w:r>
      <w:r w:rsidR="0044045B">
        <w:rPr>
          <w:b/>
          <w:bCs/>
          <w:sz w:val="24"/>
          <w:szCs w:val="24"/>
        </w:rPr>
        <w:tab/>
      </w:r>
      <w:r w:rsidR="0044045B">
        <w:rPr>
          <w:b/>
          <w:bCs/>
          <w:sz w:val="24"/>
          <w:szCs w:val="24"/>
        </w:rPr>
        <w:tab/>
      </w:r>
      <w:r w:rsidR="0044045B">
        <w:rPr>
          <w:b/>
          <w:bCs/>
          <w:sz w:val="24"/>
          <w:szCs w:val="24"/>
        </w:rPr>
        <w:tab/>
      </w:r>
      <w:r w:rsidR="0044045B">
        <w:rPr>
          <w:b/>
          <w:bCs/>
          <w:sz w:val="24"/>
          <w:szCs w:val="24"/>
        </w:rPr>
        <w:tab/>
      </w:r>
      <w:r w:rsidR="0044045B">
        <w:rPr>
          <w:b/>
          <w:bCs/>
          <w:sz w:val="24"/>
          <w:szCs w:val="24"/>
        </w:rPr>
        <w:tab/>
      </w:r>
      <w:r w:rsidR="0044045B">
        <w:rPr>
          <w:b/>
          <w:bCs/>
          <w:sz w:val="24"/>
          <w:szCs w:val="24"/>
        </w:rPr>
        <w:tab/>
      </w:r>
      <w:r w:rsidR="0044045B">
        <w:rPr>
          <w:b/>
          <w:bCs/>
          <w:sz w:val="24"/>
          <w:szCs w:val="24"/>
        </w:rPr>
        <w:tab/>
      </w:r>
      <w:r w:rsidR="0044045B" w:rsidRPr="00800719">
        <w:rPr>
          <w:sz w:val="24"/>
          <w:szCs w:val="24"/>
        </w:rPr>
        <w:t>4</w:t>
      </w:r>
    </w:p>
    <w:p w14:paraId="449A314D" w14:textId="255D86CB" w:rsidR="00C5555F" w:rsidRPr="00F77884" w:rsidRDefault="00C5555F" w:rsidP="00A47DAA">
      <w:pPr>
        <w:pStyle w:val="ListParagraph"/>
        <w:numPr>
          <w:ilvl w:val="0"/>
          <w:numId w:val="5"/>
        </w:numPr>
        <w:spacing w:after="0" w:line="240" w:lineRule="auto"/>
        <w:rPr>
          <w:sz w:val="24"/>
          <w:szCs w:val="24"/>
        </w:rPr>
      </w:pPr>
      <w:r w:rsidRPr="00F77884">
        <w:rPr>
          <w:sz w:val="24"/>
          <w:szCs w:val="24"/>
        </w:rPr>
        <w:t>Overview – Trigger for Action</w:t>
      </w:r>
      <w:r w:rsidR="0044045B">
        <w:rPr>
          <w:sz w:val="24"/>
          <w:szCs w:val="24"/>
        </w:rPr>
        <w:tab/>
      </w:r>
      <w:r w:rsidR="0044045B">
        <w:rPr>
          <w:sz w:val="24"/>
          <w:szCs w:val="24"/>
        </w:rPr>
        <w:tab/>
      </w:r>
      <w:r w:rsidR="0044045B">
        <w:rPr>
          <w:sz w:val="24"/>
          <w:szCs w:val="24"/>
        </w:rPr>
        <w:tab/>
      </w:r>
      <w:r w:rsidR="0044045B">
        <w:rPr>
          <w:sz w:val="24"/>
          <w:szCs w:val="24"/>
        </w:rPr>
        <w:tab/>
      </w:r>
      <w:r w:rsidR="0044045B">
        <w:rPr>
          <w:sz w:val="24"/>
          <w:szCs w:val="24"/>
        </w:rPr>
        <w:tab/>
      </w:r>
      <w:r w:rsidR="0044045B">
        <w:rPr>
          <w:sz w:val="24"/>
          <w:szCs w:val="24"/>
        </w:rPr>
        <w:tab/>
      </w:r>
      <w:r w:rsidR="0044045B">
        <w:rPr>
          <w:sz w:val="24"/>
          <w:szCs w:val="24"/>
        </w:rPr>
        <w:tab/>
        <w:t>4</w:t>
      </w:r>
    </w:p>
    <w:p w14:paraId="6A62372E" w14:textId="3537D74D" w:rsidR="00C5555F" w:rsidRPr="00F77884" w:rsidRDefault="00C5555F" w:rsidP="00A47DAA">
      <w:pPr>
        <w:pStyle w:val="ListParagraph"/>
        <w:numPr>
          <w:ilvl w:val="0"/>
          <w:numId w:val="5"/>
        </w:numPr>
        <w:spacing w:after="0" w:line="240" w:lineRule="auto"/>
        <w:rPr>
          <w:sz w:val="24"/>
          <w:szCs w:val="24"/>
        </w:rPr>
      </w:pPr>
      <w:r w:rsidRPr="00F77884">
        <w:rPr>
          <w:sz w:val="24"/>
          <w:szCs w:val="24"/>
        </w:rPr>
        <w:t>Action required</w:t>
      </w:r>
      <w:r w:rsidR="0044045B">
        <w:rPr>
          <w:sz w:val="24"/>
          <w:szCs w:val="24"/>
        </w:rPr>
        <w:tab/>
      </w:r>
      <w:r w:rsidR="0044045B">
        <w:rPr>
          <w:sz w:val="24"/>
          <w:szCs w:val="24"/>
        </w:rPr>
        <w:tab/>
      </w:r>
      <w:r w:rsidR="0044045B">
        <w:rPr>
          <w:sz w:val="24"/>
          <w:szCs w:val="24"/>
        </w:rPr>
        <w:tab/>
      </w:r>
      <w:r w:rsidR="0044045B">
        <w:rPr>
          <w:sz w:val="24"/>
          <w:szCs w:val="24"/>
        </w:rPr>
        <w:tab/>
      </w:r>
      <w:r w:rsidR="0044045B">
        <w:rPr>
          <w:sz w:val="24"/>
          <w:szCs w:val="24"/>
        </w:rPr>
        <w:tab/>
      </w:r>
      <w:r w:rsidR="0044045B">
        <w:rPr>
          <w:sz w:val="24"/>
          <w:szCs w:val="24"/>
        </w:rPr>
        <w:tab/>
      </w:r>
      <w:r w:rsidR="0044045B">
        <w:rPr>
          <w:sz w:val="24"/>
          <w:szCs w:val="24"/>
        </w:rPr>
        <w:tab/>
      </w:r>
      <w:r w:rsidR="0044045B">
        <w:rPr>
          <w:sz w:val="24"/>
          <w:szCs w:val="24"/>
        </w:rPr>
        <w:tab/>
        <w:t>4</w:t>
      </w:r>
    </w:p>
    <w:p w14:paraId="54EBC23E" w14:textId="072125E4" w:rsidR="00C5555F" w:rsidRPr="00F77884" w:rsidRDefault="00C5555F" w:rsidP="00A47DAA">
      <w:pPr>
        <w:pStyle w:val="ListParagraph"/>
        <w:numPr>
          <w:ilvl w:val="0"/>
          <w:numId w:val="5"/>
        </w:numPr>
        <w:spacing w:after="0" w:line="240" w:lineRule="auto"/>
        <w:rPr>
          <w:sz w:val="24"/>
          <w:szCs w:val="24"/>
        </w:rPr>
      </w:pPr>
      <w:r w:rsidRPr="00F77884">
        <w:rPr>
          <w:sz w:val="24"/>
          <w:szCs w:val="24"/>
        </w:rPr>
        <w:t>Frequency and Timescales</w:t>
      </w:r>
      <w:r w:rsidR="0044045B">
        <w:rPr>
          <w:sz w:val="24"/>
          <w:szCs w:val="24"/>
        </w:rPr>
        <w:tab/>
      </w:r>
      <w:r w:rsidR="0044045B">
        <w:rPr>
          <w:sz w:val="24"/>
          <w:szCs w:val="24"/>
        </w:rPr>
        <w:tab/>
      </w:r>
      <w:r w:rsidR="0044045B">
        <w:rPr>
          <w:sz w:val="24"/>
          <w:szCs w:val="24"/>
        </w:rPr>
        <w:tab/>
      </w:r>
      <w:r w:rsidR="0044045B">
        <w:rPr>
          <w:sz w:val="24"/>
          <w:szCs w:val="24"/>
        </w:rPr>
        <w:tab/>
      </w:r>
      <w:r w:rsidR="0044045B">
        <w:rPr>
          <w:sz w:val="24"/>
          <w:szCs w:val="24"/>
        </w:rPr>
        <w:tab/>
      </w:r>
      <w:r w:rsidR="0044045B">
        <w:rPr>
          <w:sz w:val="24"/>
          <w:szCs w:val="24"/>
        </w:rPr>
        <w:tab/>
      </w:r>
      <w:r w:rsidR="0044045B">
        <w:rPr>
          <w:sz w:val="24"/>
          <w:szCs w:val="24"/>
        </w:rPr>
        <w:tab/>
        <w:t>4</w:t>
      </w:r>
    </w:p>
    <w:p w14:paraId="105AD752" w14:textId="4DFF5707" w:rsidR="00C5555F" w:rsidRPr="00F77884" w:rsidRDefault="00C5555F" w:rsidP="005852A4">
      <w:pPr>
        <w:pStyle w:val="ListParagraph"/>
        <w:numPr>
          <w:ilvl w:val="0"/>
          <w:numId w:val="5"/>
        </w:numPr>
        <w:spacing w:after="0" w:line="240" w:lineRule="auto"/>
        <w:jc w:val="both"/>
        <w:rPr>
          <w:sz w:val="24"/>
          <w:szCs w:val="24"/>
        </w:rPr>
      </w:pPr>
      <w:r w:rsidRPr="00F77884">
        <w:rPr>
          <w:sz w:val="24"/>
          <w:szCs w:val="24"/>
        </w:rPr>
        <w:t>Outcomes of Assessment</w:t>
      </w:r>
      <w:r w:rsidR="0044045B">
        <w:rPr>
          <w:sz w:val="24"/>
          <w:szCs w:val="24"/>
        </w:rPr>
        <w:tab/>
      </w:r>
      <w:r w:rsidR="0044045B">
        <w:rPr>
          <w:sz w:val="24"/>
          <w:szCs w:val="24"/>
        </w:rPr>
        <w:tab/>
      </w:r>
      <w:r w:rsidR="0044045B">
        <w:rPr>
          <w:sz w:val="24"/>
          <w:szCs w:val="24"/>
        </w:rPr>
        <w:tab/>
      </w:r>
      <w:r w:rsidR="0044045B">
        <w:rPr>
          <w:sz w:val="24"/>
          <w:szCs w:val="24"/>
        </w:rPr>
        <w:tab/>
      </w:r>
      <w:r w:rsidR="0044045B">
        <w:rPr>
          <w:sz w:val="24"/>
          <w:szCs w:val="24"/>
        </w:rPr>
        <w:tab/>
      </w:r>
      <w:r w:rsidR="0044045B">
        <w:rPr>
          <w:sz w:val="24"/>
          <w:szCs w:val="24"/>
        </w:rPr>
        <w:tab/>
      </w:r>
      <w:r w:rsidR="0044045B">
        <w:rPr>
          <w:sz w:val="24"/>
          <w:szCs w:val="24"/>
        </w:rPr>
        <w:tab/>
        <w:t>4</w:t>
      </w:r>
    </w:p>
    <w:p w14:paraId="7FCF32EB" w14:textId="77777777" w:rsidR="00A47DAA" w:rsidRPr="00F77884" w:rsidRDefault="00A47DAA" w:rsidP="00A47DAA">
      <w:pPr>
        <w:pStyle w:val="ListParagraph"/>
        <w:spacing w:after="0" w:line="240" w:lineRule="auto"/>
        <w:jc w:val="both"/>
        <w:rPr>
          <w:sz w:val="24"/>
          <w:szCs w:val="24"/>
        </w:rPr>
      </w:pPr>
    </w:p>
    <w:p w14:paraId="5588A547" w14:textId="5EEA0642" w:rsidR="00A47DAA" w:rsidRPr="00F77884" w:rsidRDefault="00A47DAA" w:rsidP="00A47DAA">
      <w:pPr>
        <w:spacing w:after="0" w:line="240" w:lineRule="auto"/>
        <w:jc w:val="both"/>
        <w:rPr>
          <w:b/>
          <w:bCs/>
          <w:sz w:val="24"/>
          <w:szCs w:val="24"/>
        </w:rPr>
      </w:pPr>
      <w:r w:rsidRPr="00F77884">
        <w:rPr>
          <w:b/>
          <w:bCs/>
          <w:sz w:val="24"/>
          <w:szCs w:val="24"/>
        </w:rPr>
        <w:t>Service Levels</w:t>
      </w:r>
      <w:r w:rsidR="00A700CD">
        <w:rPr>
          <w:b/>
          <w:bCs/>
          <w:sz w:val="24"/>
          <w:szCs w:val="24"/>
        </w:rPr>
        <w:tab/>
      </w:r>
      <w:r w:rsidR="00A700CD">
        <w:rPr>
          <w:b/>
          <w:bCs/>
          <w:sz w:val="24"/>
          <w:szCs w:val="24"/>
        </w:rPr>
        <w:tab/>
      </w:r>
      <w:r w:rsidR="00A700CD">
        <w:rPr>
          <w:b/>
          <w:bCs/>
          <w:sz w:val="24"/>
          <w:szCs w:val="24"/>
        </w:rPr>
        <w:tab/>
      </w:r>
      <w:r w:rsidR="00A700CD">
        <w:rPr>
          <w:b/>
          <w:bCs/>
          <w:sz w:val="24"/>
          <w:szCs w:val="24"/>
        </w:rPr>
        <w:tab/>
      </w:r>
      <w:r w:rsidR="00A700CD">
        <w:rPr>
          <w:b/>
          <w:bCs/>
          <w:sz w:val="24"/>
          <w:szCs w:val="24"/>
        </w:rPr>
        <w:tab/>
      </w:r>
      <w:r w:rsidR="00A700CD">
        <w:rPr>
          <w:b/>
          <w:bCs/>
          <w:sz w:val="24"/>
          <w:szCs w:val="24"/>
        </w:rPr>
        <w:tab/>
      </w:r>
      <w:r w:rsidR="00A700CD">
        <w:rPr>
          <w:b/>
          <w:bCs/>
          <w:sz w:val="24"/>
          <w:szCs w:val="24"/>
        </w:rPr>
        <w:tab/>
      </w:r>
      <w:r w:rsidR="00A700CD">
        <w:rPr>
          <w:b/>
          <w:bCs/>
          <w:sz w:val="24"/>
          <w:szCs w:val="24"/>
        </w:rPr>
        <w:tab/>
      </w:r>
      <w:r w:rsidR="00A700CD">
        <w:rPr>
          <w:b/>
          <w:bCs/>
          <w:sz w:val="24"/>
          <w:szCs w:val="24"/>
        </w:rPr>
        <w:tab/>
      </w:r>
      <w:r w:rsidR="00A700CD">
        <w:rPr>
          <w:b/>
          <w:bCs/>
          <w:sz w:val="24"/>
          <w:szCs w:val="24"/>
        </w:rPr>
        <w:tab/>
      </w:r>
      <w:r w:rsidR="00A700CD" w:rsidRPr="00800719">
        <w:rPr>
          <w:sz w:val="24"/>
          <w:szCs w:val="24"/>
        </w:rPr>
        <w:t>6</w:t>
      </w:r>
    </w:p>
    <w:p w14:paraId="478507CA" w14:textId="0958DF9C" w:rsidR="00A47DAA" w:rsidRPr="00F77884" w:rsidRDefault="00A47DAA" w:rsidP="005852A4">
      <w:pPr>
        <w:pStyle w:val="ListParagraph"/>
        <w:numPr>
          <w:ilvl w:val="0"/>
          <w:numId w:val="11"/>
        </w:numPr>
        <w:spacing w:after="0" w:line="240" w:lineRule="auto"/>
        <w:jc w:val="both"/>
        <w:rPr>
          <w:sz w:val="24"/>
          <w:szCs w:val="24"/>
        </w:rPr>
      </w:pPr>
      <w:r w:rsidRPr="00F77884">
        <w:rPr>
          <w:sz w:val="24"/>
          <w:szCs w:val="24"/>
        </w:rPr>
        <w:t>Timeframes for each stage of the assessment</w:t>
      </w:r>
      <w:r w:rsidR="00A700CD">
        <w:rPr>
          <w:sz w:val="24"/>
          <w:szCs w:val="24"/>
        </w:rPr>
        <w:tab/>
      </w:r>
      <w:r w:rsidR="00A700CD">
        <w:rPr>
          <w:sz w:val="24"/>
          <w:szCs w:val="24"/>
        </w:rPr>
        <w:tab/>
      </w:r>
      <w:r w:rsidR="00A700CD">
        <w:rPr>
          <w:sz w:val="24"/>
          <w:szCs w:val="24"/>
        </w:rPr>
        <w:tab/>
      </w:r>
      <w:r w:rsidR="00A700CD">
        <w:rPr>
          <w:sz w:val="24"/>
          <w:szCs w:val="24"/>
        </w:rPr>
        <w:tab/>
        <w:t>6</w:t>
      </w:r>
    </w:p>
    <w:p w14:paraId="68AED819" w14:textId="77777777" w:rsidR="00A47DAA" w:rsidRPr="00F77884" w:rsidRDefault="00A47DAA" w:rsidP="00A47DAA">
      <w:pPr>
        <w:pStyle w:val="ListParagraph"/>
        <w:spacing w:after="0" w:line="240" w:lineRule="auto"/>
        <w:jc w:val="both"/>
        <w:rPr>
          <w:sz w:val="24"/>
          <w:szCs w:val="24"/>
        </w:rPr>
      </w:pPr>
    </w:p>
    <w:p w14:paraId="2DE9DC8A" w14:textId="09E1E8CB" w:rsidR="00A47DAA" w:rsidRPr="00F77884" w:rsidRDefault="00A47DAA" w:rsidP="00A47DAA">
      <w:pPr>
        <w:spacing w:after="0" w:line="240" w:lineRule="auto"/>
        <w:rPr>
          <w:b/>
          <w:bCs/>
          <w:sz w:val="24"/>
          <w:szCs w:val="24"/>
        </w:rPr>
      </w:pPr>
      <w:r w:rsidRPr="00F77884">
        <w:rPr>
          <w:b/>
          <w:bCs/>
          <w:sz w:val="24"/>
          <w:szCs w:val="24"/>
        </w:rPr>
        <w:t>Promotion</w:t>
      </w:r>
      <w:r w:rsidR="00A700CD">
        <w:rPr>
          <w:b/>
          <w:bCs/>
          <w:sz w:val="24"/>
          <w:szCs w:val="24"/>
        </w:rPr>
        <w:tab/>
      </w:r>
      <w:r w:rsidR="00A700CD">
        <w:rPr>
          <w:b/>
          <w:bCs/>
          <w:sz w:val="24"/>
          <w:szCs w:val="24"/>
        </w:rPr>
        <w:tab/>
      </w:r>
      <w:r w:rsidR="00A700CD">
        <w:rPr>
          <w:b/>
          <w:bCs/>
          <w:sz w:val="24"/>
          <w:szCs w:val="24"/>
        </w:rPr>
        <w:tab/>
      </w:r>
      <w:r w:rsidR="00A700CD">
        <w:rPr>
          <w:b/>
          <w:bCs/>
          <w:sz w:val="24"/>
          <w:szCs w:val="24"/>
        </w:rPr>
        <w:tab/>
      </w:r>
      <w:r w:rsidR="00A700CD">
        <w:rPr>
          <w:b/>
          <w:bCs/>
          <w:sz w:val="24"/>
          <w:szCs w:val="24"/>
        </w:rPr>
        <w:tab/>
      </w:r>
      <w:r w:rsidR="00A700CD">
        <w:rPr>
          <w:b/>
          <w:bCs/>
          <w:sz w:val="24"/>
          <w:szCs w:val="24"/>
        </w:rPr>
        <w:tab/>
      </w:r>
      <w:r w:rsidR="00A700CD">
        <w:rPr>
          <w:b/>
          <w:bCs/>
          <w:sz w:val="24"/>
          <w:szCs w:val="24"/>
        </w:rPr>
        <w:tab/>
      </w:r>
      <w:r w:rsidR="00A700CD">
        <w:rPr>
          <w:b/>
          <w:bCs/>
          <w:sz w:val="24"/>
          <w:szCs w:val="24"/>
        </w:rPr>
        <w:tab/>
      </w:r>
      <w:r w:rsidR="00A700CD">
        <w:rPr>
          <w:b/>
          <w:bCs/>
          <w:sz w:val="24"/>
          <w:szCs w:val="24"/>
        </w:rPr>
        <w:tab/>
      </w:r>
      <w:r w:rsidR="00A700CD">
        <w:rPr>
          <w:b/>
          <w:bCs/>
          <w:sz w:val="24"/>
          <w:szCs w:val="24"/>
        </w:rPr>
        <w:tab/>
      </w:r>
      <w:r w:rsidR="00414EBA" w:rsidRPr="00800719">
        <w:rPr>
          <w:sz w:val="24"/>
          <w:szCs w:val="24"/>
        </w:rPr>
        <w:t>7</w:t>
      </w:r>
    </w:p>
    <w:p w14:paraId="46EA1AD9" w14:textId="5F68DAFD" w:rsidR="00A47DAA" w:rsidRPr="00F77884" w:rsidRDefault="00A47DAA" w:rsidP="00A47DAA">
      <w:pPr>
        <w:pStyle w:val="ListParagraph"/>
        <w:numPr>
          <w:ilvl w:val="0"/>
          <w:numId w:val="11"/>
        </w:numPr>
        <w:spacing w:after="0" w:line="240" w:lineRule="auto"/>
        <w:rPr>
          <w:sz w:val="24"/>
          <w:szCs w:val="24"/>
        </w:rPr>
      </w:pPr>
      <w:r w:rsidRPr="00F77884">
        <w:rPr>
          <w:sz w:val="24"/>
          <w:szCs w:val="24"/>
        </w:rPr>
        <w:t>Referencing Accreditation</w:t>
      </w:r>
      <w:r w:rsidR="00414EBA">
        <w:rPr>
          <w:sz w:val="24"/>
          <w:szCs w:val="24"/>
        </w:rPr>
        <w:tab/>
      </w:r>
      <w:r w:rsidR="00414EBA">
        <w:rPr>
          <w:sz w:val="24"/>
          <w:szCs w:val="24"/>
        </w:rPr>
        <w:tab/>
      </w:r>
      <w:r w:rsidR="00414EBA">
        <w:rPr>
          <w:sz w:val="24"/>
          <w:szCs w:val="24"/>
        </w:rPr>
        <w:tab/>
      </w:r>
      <w:r w:rsidR="00414EBA">
        <w:rPr>
          <w:sz w:val="24"/>
          <w:szCs w:val="24"/>
        </w:rPr>
        <w:tab/>
      </w:r>
      <w:r w:rsidR="00414EBA">
        <w:rPr>
          <w:sz w:val="24"/>
          <w:szCs w:val="24"/>
        </w:rPr>
        <w:tab/>
      </w:r>
      <w:r w:rsidR="00414EBA">
        <w:rPr>
          <w:sz w:val="24"/>
          <w:szCs w:val="24"/>
        </w:rPr>
        <w:tab/>
      </w:r>
      <w:r w:rsidR="00414EBA">
        <w:rPr>
          <w:sz w:val="24"/>
          <w:szCs w:val="24"/>
        </w:rPr>
        <w:tab/>
        <w:t>7</w:t>
      </w:r>
    </w:p>
    <w:p w14:paraId="1E14C56F" w14:textId="60AF6E26" w:rsidR="00A47DAA" w:rsidRPr="00F77884" w:rsidRDefault="00A47DAA" w:rsidP="00A47DAA">
      <w:pPr>
        <w:pStyle w:val="ListParagraph"/>
        <w:numPr>
          <w:ilvl w:val="0"/>
          <w:numId w:val="2"/>
        </w:numPr>
        <w:spacing w:after="0" w:line="240" w:lineRule="auto"/>
        <w:rPr>
          <w:sz w:val="24"/>
          <w:szCs w:val="24"/>
        </w:rPr>
      </w:pPr>
      <w:r w:rsidRPr="00F77884">
        <w:rPr>
          <w:sz w:val="24"/>
          <w:szCs w:val="24"/>
        </w:rPr>
        <w:t>Use of Money and Pensions Service Name and Logo</w:t>
      </w:r>
      <w:r w:rsidR="00414EBA">
        <w:rPr>
          <w:sz w:val="24"/>
          <w:szCs w:val="24"/>
        </w:rPr>
        <w:tab/>
      </w:r>
      <w:r w:rsidR="00414EBA">
        <w:rPr>
          <w:sz w:val="24"/>
          <w:szCs w:val="24"/>
        </w:rPr>
        <w:tab/>
      </w:r>
      <w:r w:rsidR="00414EBA">
        <w:rPr>
          <w:sz w:val="24"/>
          <w:szCs w:val="24"/>
        </w:rPr>
        <w:tab/>
      </w:r>
      <w:r w:rsidR="00414EBA">
        <w:rPr>
          <w:sz w:val="24"/>
          <w:szCs w:val="24"/>
        </w:rPr>
        <w:tab/>
        <w:t>7</w:t>
      </w:r>
    </w:p>
    <w:p w14:paraId="1DE6FB8F" w14:textId="78BDB9CF" w:rsidR="00A47DAA" w:rsidRPr="00F77884" w:rsidRDefault="00A47DAA" w:rsidP="00A47DAA">
      <w:pPr>
        <w:pStyle w:val="ListParagraph"/>
        <w:numPr>
          <w:ilvl w:val="0"/>
          <w:numId w:val="2"/>
        </w:numPr>
        <w:spacing w:after="0" w:line="240" w:lineRule="auto"/>
        <w:rPr>
          <w:sz w:val="24"/>
          <w:szCs w:val="24"/>
        </w:rPr>
      </w:pPr>
      <w:r w:rsidRPr="00F77884">
        <w:rPr>
          <w:sz w:val="24"/>
          <w:szCs w:val="24"/>
        </w:rPr>
        <w:t>Declaring promotional activity</w:t>
      </w:r>
      <w:r w:rsidR="00414EBA">
        <w:rPr>
          <w:sz w:val="24"/>
          <w:szCs w:val="24"/>
        </w:rPr>
        <w:tab/>
      </w:r>
      <w:r w:rsidR="00414EBA">
        <w:rPr>
          <w:sz w:val="24"/>
          <w:szCs w:val="24"/>
        </w:rPr>
        <w:tab/>
      </w:r>
      <w:r w:rsidR="00414EBA">
        <w:rPr>
          <w:sz w:val="24"/>
          <w:szCs w:val="24"/>
        </w:rPr>
        <w:tab/>
      </w:r>
      <w:r w:rsidR="00414EBA">
        <w:rPr>
          <w:sz w:val="24"/>
          <w:szCs w:val="24"/>
        </w:rPr>
        <w:tab/>
      </w:r>
      <w:r w:rsidR="00414EBA">
        <w:rPr>
          <w:sz w:val="24"/>
          <w:szCs w:val="24"/>
        </w:rPr>
        <w:tab/>
      </w:r>
      <w:r w:rsidR="00414EBA">
        <w:rPr>
          <w:sz w:val="24"/>
          <w:szCs w:val="24"/>
        </w:rPr>
        <w:tab/>
        <w:t>7</w:t>
      </w:r>
    </w:p>
    <w:p w14:paraId="32AC38B4" w14:textId="77777777" w:rsidR="00F77884" w:rsidRDefault="00F77884" w:rsidP="00A47DAA">
      <w:pPr>
        <w:spacing w:after="0" w:line="240" w:lineRule="auto"/>
        <w:jc w:val="both"/>
        <w:rPr>
          <w:b/>
          <w:bCs/>
          <w:sz w:val="24"/>
          <w:szCs w:val="24"/>
        </w:rPr>
      </w:pPr>
    </w:p>
    <w:p w14:paraId="5B43902F" w14:textId="4EE9C87B" w:rsidR="00A47DAA" w:rsidRPr="00F77884" w:rsidRDefault="00A47DAA" w:rsidP="00A47DAA">
      <w:pPr>
        <w:spacing w:after="0" w:line="240" w:lineRule="auto"/>
        <w:jc w:val="both"/>
        <w:rPr>
          <w:b/>
          <w:bCs/>
          <w:sz w:val="24"/>
          <w:szCs w:val="24"/>
        </w:rPr>
      </w:pPr>
      <w:r w:rsidRPr="00F77884">
        <w:rPr>
          <w:b/>
          <w:bCs/>
          <w:sz w:val="24"/>
          <w:szCs w:val="24"/>
        </w:rPr>
        <w:t>Communication</w:t>
      </w:r>
      <w:r w:rsidR="00414EBA">
        <w:rPr>
          <w:b/>
          <w:bCs/>
          <w:sz w:val="24"/>
          <w:szCs w:val="24"/>
        </w:rPr>
        <w:tab/>
      </w:r>
      <w:r w:rsidR="00414EBA">
        <w:rPr>
          <w:b/>
          <w:bCs/>
          <w:sz w:val="24"/>
          <w:szCs w:val="24"/>
        </w:rPr>
        <w:tab/>
      </w:r>
      <w:r w:rsidR="00414EBA">
        <w:rPr>
          <w:b/>
          <w:bCs/>
          <w:sz w:val="24"/>
          <w:szCs w:val="24"/>
        </w:rPr>
        <w:tab/>
      </w:r>
      <w:r w:rsidR="00414EBA">
        <w:rPr>
          <w:b/>
          <w:bCs/>
          <w:sz w:val="24"/>
          <w:szCs w:val="24"/>
        </w:rPr>
        <w:tab/>
      </w:r>
      <w:r w:rsidR="00414EBA">
        <w:rPr>
          <w:b/>
          <w:bCs/>
          <w:sz w:val="24"/>
          <w:szCs w:val="24"/>
        </w:rPr>
        <w:tab/>
      </w:r>
      <w:r w:rsidR="00414EBA">
        <w:rPr>
          <w:b/>
          <w:bCs/>
          <w:sz w:val="24"/>
          <w:szCs w:val="24"/>
        </w:rPr>
        <w:tab/>
      </w:r>
      <w:r w:rsidR="00414EBA">
        <w:rPr>
          <w:b/>
          <w:bCs/>
          <w:sz w:val="24"/>
          <w:szCs w:val="24"/>
        </w:rPr>
        <w:tab/>
      </w:r>
      <w:r w:rsidR="00414EBA">
        <w:rPr>
          <w:b/>
          <w:bCs/>
          <w:sz w:val="24"/>
          <w:szCs w:val="24"/>
        </w:rPr>
        <w:tab/>
      </w:r>
      <w:r w:rsidR="00414EBA">
        <w:rPr>
          <w:b/>
          <w:bCs/>
          <w:sz w:val="24"/>
          <w:szCs w:val="24"/>
        </w:rPr>
        <w:tab/>
      </w:r>
      <w:r w:rsidR="00414EBA" w:rsidRPr="00800719">
        <w:rPr>
          <w:sz w:val="24"/>
          <w:szCs w:val="24"/>
        </w:rPr>
        <w:t>8</w:t>
      </w:r>
    </w:p>
    <w:p w14:paraId="61A5E3C3" w14:textId="69F4728A" w:rsidR="00A47DAA" w:rsidRPr="00F77884" w:rsidRDefault="00A47DAA" w:rsidP="00A47DAA">
      <w:pPr>
        <w:pStyle w:val="ListParagraph"/>
        <w:numPr>
          <w:ilvl w:val="0"/>
          <w:numId w:val="12"/>
        </w:numPr>
        <w:spacing w:after="0" w:line="240" w:lineRule="auto"/>
        <w:jc w:val="both"/>
        <w:rPr>
          <w:b/>
          <w:bCs/>
          <w:sz w:val="24"/>
          <w:szCs w:val="24"/>
        </w:rPr>
      </w:pPr>
      <w:r w:rsidRPr="00F77884">
        <w:rPr>
          <w:sz w:val="24"/>
          <w:szCs w:val="24"/>
        </w:rPr>
        <w:t>Communication strategy</w:t>
      </w:r>
      <w:r w:rsidR="00414EBA">
        <w:rPr>
          <w:sz w:val="24"/>
          <w:szCs w:val="24"/>
        </w:rPr>
        <w:tab/>
      </w:r>
      <w:r w:rsidR="00414EBA">
        <w:rPr>
          <w:sz w:val="24"/>
          <w:szCs w:val="24"/>
        </w:rPr>
        <w:tab/>
      </w:r>
      <w:r w:rsidR="00414EBA">
        <w:rPr>
          <w:sz w:val="24"/>
          <w:szCs w:val="24"/>
        </w:rPr>
        <w:tab/>
      </w:r>
      <w:r w:rsidR="00414EBA">
        <w:rPr>
          <w:sz w:val="24"/>
          <w:szCs w:val="24"/>
        </w:rPr>
        <w:tab/>
      </w:r>
      <w:r w:rsidR="00414EBA">
        <w:rPr>
          <w:sz w:val="24"/>
          <w:szCs w:val="24"/>
        </w:rPr>
        <w:tab/>
      </w:r>
      <w:r w:rsidR="00414EBA">
        <w:rPr>
          <w:sz w:val="24"/>
          <w:szCs w:val="24"/>
        </w:rPr>
        <w:tab/>
      </w:r>
      <w:r w:rsidR="00414EBA">
        <w:rPr>
          <w:sz w:val="24"/>
          <w:szCs w:val="24"/>
        </w:rPr>
        <w:tab/>
        <w:t>8</w:t>
      </w:r>
    </w:p>
    <w:p w14:paraId="341F8915" w14:textId="2B9C467E" w:rsidR="00A47DAA" w:rsidRPr="00F77884" w:rsidRDefault="00A47DAA" w:rsidP="00A47DAA">
      <w:pPr>
        <w:pStyle w:val="ListParagraph"/>
        <w:numPr>
          <w:ilvl w:val="0"/>
          <w:numId w:val="3"/>
        </w:numPr>
        <w:spacing w:after="0" w:line="240" w:lineRule="auto"/>
        <w:jc w:val="both"/>
        <w:rPr>
          <w:sz w:val="24"/>
          <w:szCs w:val="24"/>
        </w:rPr>
      </w:pPr>
      <w:r w:rsidRPr="00F77884">
        <w:rPr>
          <w:sz w:val="24"/>
          <w:szCs w:val="24"/>
        </w:rPr>
        <w:t>Frequency of Contact</w:t>
      </w:r>
      <w:r w:rsidR="00414EBA">
        <w:rPr>
          <w:sz w:val="24"/>
          <w:szCs w:val="24"/>
        </w:rPr>
        <w:tab/>
      </w:r>
      <w:r w:rsidR="00414EBA">
        <w:rPr>
          <w:sz w:val="24"/>
          <w:szCs w:val="24"/>
        </w:rPr>
        <w:tab/>
      </w:r>
      <w:r w:rsidR="00414EBA">
        <w:rPr>
          <w:sz w:val="24"/>
          <w:szCs w:val="24"/>
        </w:rPr>
        <w:tab/>
      </w:r>
      <w:r w:rsidR="00414EBA">
        <w:rPr>
          <w:sz w:val="24"/>
          <w:szCs w:val="24"/>
        </w:rPr>
        <w:tab/>
      </w:r>
      <w:r w:rsidR="00414EBA">
        <w:rPr>
          <w:sz w:val="24"/>
          <w:szCs w:val="24"/>
        </w:rPr>
        <w:tab/>
      </w:r>
      <w:r w:rsidR="00414EBA">
        <w:rPr>
          <w:sz w:val="24"/>
          <w:szCs w:val="24"/>
        </w:rPr>
        <w:tab/>
      </w:r>
      <w:r w:rsidR="00414EBA">
        <w:rPr>
          <w:sz w:val="24"/>
          <w:szCs w:val="24"/>
        </w:rPr>
        <w:tab/>
      </w:r>
      <w:r w:rsidR="00414EBA">
        <w:rPr>
          <w:sz w:val="24"/>
          <w:szCs w:val="24"/>
        </w:rPr>
        <w:tab/>
        <w:t>8</w:t>
      </w:r>
    </w:p>
    <w:p w14:paraId="38DAAAEB" w14:textId="07C0DDCC" w:rsidR="00A47DAA" w:rsidRPr="00F77884" w:rsidRDefault="00A47DAA" w:rsidP="00A47DAA">
      <w:pPr>
        <w:pStyle w:val="ListParagraph"/>
        <w:numPr>
          <w:ilvl w:val="0"/>
          <w:numId w:val="3"/>
        </w:numPr>
        <w:spacing w:after="0" w:line="240" w:lineRule="auto"/>
        <w:jc w:val="both"/>
        <w:rPr>
          <w:sz w:val="24"/>
          <w:szCs w:val="24"/>
        </w:rPr>
      </w:pPr>
      <w:r w:rsidRPr="00F77884">
        <w:rPr>
          <w:sz w:val="24"/>
          <w:szCs w:val="24"/>
        </w:rPr>
        <w:t>Opportunities to input</w:t>
      </w:r>
      <w:r w:rsidR="00BE56AB">
        <w:rPr>
          <w:sz w:val="24"/>
          <w:szCs w:val="24"/>
        </w:rPr>
        <w:tab/>
      </w:r>
      <w:r w:rsidR="00BE56AB">
        <w:rPr>
          <w:sz w:val="24"/>
          <w:szCs w:val="24"/>
        </w:rPr>
        <w:tab/>
      </w:r>
      <w:r w:rsidR="00BE56AB">
        <w:rPr>
          <w:sz w:val="24"/>
          <w:szCs w:val="24"/>
        </w:rPr>
        <w:tab/>
      </w:r>
      <w:r w:rsidR="00BE56AB">
        <w:rPr>
          <w:sz w:val="24"/>
          <w:szCs w:val="24"/>
        </w:rPr>
        <w:tab/>
      </w:r>
      <w:r w:rsidR="00BE56AB">
        <w:rPr>
          <w:sz w:val="24"/>
          <w:szCs w:val="24"/>
        </w:rPr>
        <w:tab/>
      </w:r>
      <w:r w:rsidR="00BE56AB">
        <w:rPr>
          <w:sz w:val="24"/>
          <w:szCs w:val="24"/>
        </w:rPr>
        <w:tab/>
      </w:r>
      <w:r w:rsidR="00BE56AB">
        <w:rPr>
          <w:sz w:val="24"/>
          <w:szCs w:val="24"/>
        </w:rPr>
        <w:tab/>
        <w:t>8</w:t>
      </w:r>
    </w:p>
    <w:p w14:paraId="37DBCD5E" w14:textId="6996A03B" w:rsidR="00A47DAA" w:rsidRPr="00F77884" w:rsidRDefault="00A47DAA" w:rsidP="00A47DAA">
      <w:pPr>
        <w:pStyle w:val="ListParagraph"/>
        <w:numPr>
          <w:ilvl w:val="0"/>
          <w:numId w:val="3"/>
        </w:numPr>
        <w:spacing w:after="0" w:line="240" w:lineRule="auto"/>
        <w:jc w:val="both"/>
        <w:rPr>
          <w:sz w:val="24"/>
          <w:szCs w:val="24"/>
        </w:rPr>
      </w:pPr>
      <w:r w:rsidRPr="00F77884">
        <w:rPr>
          <w:sz w:val="24"/>
          <w:szCs w:val="24"/>
        </w:rPr>
        <w:t>Opportunities to describe assessment experience</w:t>
      </w:r>
      <w:r w:rsidR="00BE56AB">
        <w:rPr>
          <w:sz w:val="24"/>
          <w:szCs w:val="24"/>
        </w:rPr>
        <w:tab/>
      </w:r>
      <w:r w:rsidR="00BE56AB">
        <w:rPr>
          <w:sz w:val="24"/>
          <w:szCs w:val="24"/>
        </w:rPr>
        <w:tab/>
      </w:r>
      <w:r w:rsidR="00BE56AB">
        <w:rPr>
          <w:sz w:val="24"/>
          <w:szCs w:val="24"/>
        </w:rPr>
        <w:tab/>
      </w:r>
      <w:r w:rsidR="00BE56AB">
        <w:rPr>
          <w:sz w:val="24"/>
          <w:szCs w:val="24"/>
        </w:rPr>
        <w:tab/>
        <w:t>8</w:t>
      </w:r>
    </w:p>
    <w:p w14:paraId="7FEBCD1B" w14:textId="14289187" w:rsidR="006A1015" w:rsidRPr="00F77884" w:rsidRDefault="006A1015" w:rsidP="006A1015">
      <w:pPr>
        <w:rPr>
          <w:b/>
          <w:bCs/>
          <w:sz w:val="24"/>
          <w:szCs w:val="24"/>
        </w:rPr>
      </w:pPr>
    </w:p>
    <w:p w14:paraId="275F7AD6" w14:textId="14B45716" w:rsidR="00A47DAA" w:rsidRPr="00F77884" w:rsidRDefault="00A47DAA" w:rsidP="00A47DAA">
      <w:pPr>
        <w:spacing w:after="0" w:line="240" w:lineRule="auto"/>
        <w:jc w:val="both"/>
        <w:rPr>
          <w:b/>
          <w:bCs/>
          <w:sz w:val="24"/>
          <w:szCs w:val="24"/>
        </w:rPr>
      </w:pPr>
      <w:r w:rsidRPr="00F77884">
        <w:rPr>
          <w:b/>
          <w:bCs/>
          <w:sz w:val="24"/>
          <w:szCs w:val="24"/>
        </w:rPr>
        <w:t xml:space="preserve">Changes to the </w:t>
      </w:r>
      <w:proofErr w:type="spellStart"/>
      <w:r w:rsidRPr="00F77884">
        <w:rPr>
          <w:b/>
          <w:bCs/>
          <w:sz w:val="24"/>
          <w:szCs w:val="24"/>
        </w:rPr>
        <w:t>MaPS</w:t>
      </w:r>
      <w:proofErr w:type="spellEnd"/>
      <w:r w:rsidRPr="00F77884">
        <w:rPr>
          <w:b/>
          <w:bCs/>
          <w:sz w:val="24"/>
          <w:szCs w:val="24"/>
        </w:rPr>
        <w:t xml:space="preserve"> Debt Advice Quality Framework</w:t>
      </w:r>
      <w:r w:rsidR="00BE56AB">
        <w:rPr>
          <w:b/>
          <w:bCs/>
          <w:sz w:val="24"/>
          <w:szCs w:val="24"/>
        </w:rPr>
        <w:tab/>
      </w:r>
      <w:r w:rsidR="00BE56AB">
        <w:rPr>
          <w:b/>
          <w:bCs/>
          <w:sz w:val="24"/>
          <w:szCs w:val="24"/>
        </w:rPr>
        <w:tab/>
      </w:r>
      <w:r w:rsidR="00BE56AB">
        <w:rPr>
          <w:b/>
          <w:bCs/>
          <w:sz w:val="24"/>
          <w:szCs w:val="24"/>
        </w:rPr>
        <w:tab/>
      </w:r>
      <w:r w:rsidR="00BE56AB">
        <w:rPr>
          <w:b/>
          <w:bCs/>
          <w:sz w:val="24"/>
          <w:szCs w:val="24"/>
        </w:rPr>
        <w:tab/>
      </w:r>
      <w:r w:rsidR="00BE56AB" w:rsidRPr="00800719">
        <w:rPr>
          <w:sz w:val="24"/>
          <w:szCs w:val="24"/>
        </w:rPr>
        <w:t>9</w:t>
      </w:r>
    </w:p>
    <w:p w14:paraId="0EBBF8B5" w14:textId="21A4BBCD" w:rsidR="00A47DAA" w:rsidRPr="00F77884" w:rsidRDefault="00A47DAA" w:rsidP="00A47DAA">
      <w:pPr>
        <w:pStyle w:val="ListParagraph"/>
        <w:numPr>
          <w:ilvl w:val="0"/>
          <w:numId w:val="13"/>
        </w:numPr>
        <w:spacing w:after="0" w:line="240" w:lineRule="auto"/>
        <w:jc w:val="both"/>
        <w:rPr>
          <w:sz w:val="24"/>
          <w:szCs w:val="24"/>
        </w:rPr>
      </w:pPr>
      <w:r w:rsidRPr="00F77884">
        <w:rPr>
          <w:sz w:val="24"/>
          <w:szCs w:val="24"/>
        </w:rPr>
        <w:t>Overview – Trigger for Action</w:t>
      </w:r>
      <w:r w:rsidR="00BE56AB">
        <w:rPr>
          <w:sz w:val="24"/>
          <w:szCs w:val="24"/>
        </w:rPr>
        <w:tab/>
      </w:r>
      <w:r w:rsidR="00BE56AB">
        <w:rPr>
          <w:sz w:val="24"/>
          <w:szCs w:val="24"/>
        </w:rPr>
        <w:tab/>
      </w:r>
      <w:r w:rsidR="00BE56AB">
        <w:rPr>
          <w:sz w:val="24"/>
          <w:szCs w:val="24"/>
        </w:rPr>
        <w:tab/>
      </w:r>
      <w:r w:rsidR="00BE56AB">
        <w:rPr>
          <w:sz w:val="24"/>
          <w:szCs w:val="24"/>
        </w:rPr>
        <w:tab/>
      </w:r>
      <w:r w:rsidR="00BE56AB">
        <w:rPr>
          <w:sz w:val="24"/>
          <w:szCs w:val="24"/>
        </w:rPr>
        <w:tab/>
      </w:r>
      <w:r w:rsidR="00BE56AB">
        <w:rPr>
          <w:sz w:val="24"/>
          <w:szCs w:val="24"/>
        </w:rPr>
        <w:tab/>
      </w:r>
      <w:r w:rsidR="00BE56AB">
        <w:rPr>
          <w:sz w:val="24"/>
          <w:szCs w:val="24"/>
        </w:rPr>
        <w:tab/>
        <w:t>9</w:t>
      </w:r>
    </w:p>
    <w:p w14:paraId="5C40E349" w14:textId="1F510E03" w:rsidR="00A47DAA" w:rsidRPr="00F77884" w:rsidRDefault="00A47DAA" w:rsidP="00A47DAA">
      <w:pPr>
        <w:pStyle w:val="ListParagraph"/>
        <w:numPr>
          <w:ilvl w:val="0"/>
          <w:numId w:val="7"/>
        </w:numPr>
        <w:spacing w:after="0" w:line="240" w:lineRule="auto"/>
        <w:jc w:val="both"/>
        <w:rPr>
          <w:sz w:val="24"/>
          <w:szCs w:val="24"/>
        </w:rPr>
      </w:pPr>
      <w:r w:rsidRPr="00F77884">
        <w:rPr>
          <w:sz w:val="24"/>
          <w:szCs w:val="24"/>
        </w:rPr>
        <w:t>Action Required</w:t>
      </w:r>
      <w:r w:rsidR="00BE56AB">
        <w:rPr>
          <w:sz w:val="24"/>
          <w:szCs w:val="24"/>
        </w:rPr>
        <w:tab/>
      </w:r>
      <w:r w:rsidR="00BE56AB">
        <w:rPr>
          <w:sz w:val="24"/>
          <w:szCs w:val="24"/>
        </w:rPr>
        <w:tab/>
      </w:r>
      <w:r w:rsidR="00BE56AB">
        <w:rPr>
          <w:sz w:val="24"/>
          <w:szCs w:val="24"/>
        </w:rPr>
        <w:tab/>
      </w:r>
      <w:r w:rsidR="00BE56AB">
        <w:rPr>
          <w:sz w:val="24"/>
          <w:szCs w:val="24"/>
        </w:rPr>
        <w:tab/>
      </w:r>
      <w:r w:rsidR="00BE56AB">
        <w:rPr>
          <w:sz w:val="24"/>
          <w:szCs w:val="24"/>
        </w:rPr>
        <w:tab/>
      </w:r>
      <w:r w:rsidR="00BE56AB">
        <w:rPr>
          <w:sz w:val="24"/>
          <w:szCs w:val="24"/>
        </w:rPr>
        <w:tab/>
      </w:r>
      <w:r w:rsidR="00BE56AB">
        <w:rPr>
          <w:sz w:val="24"/>
          <w:szCs w:val="24"/>
        </w:rPr>
        <w:tab/>
      </w:r>
      <w:r w:rsidR="00BE56AB">
        <w:rPr>
          <w:sz w:val="24"/>
          <w:szCs w:val="24"/>
        </w:rPr>
        <w:tab/>
        <w:t>9</w:t>
      </w:r>
    </w:p>
    <w:p w14:paraId="405C55D0" w14:textId="3F301800" w:rsidR="00A47DAA" w:rsidRPr="00F77884" w:rsidRDefault="00A47DAA" w:rsidP="00A47DAA">
      <w:pPr>
        <w:pStyle w:val="ListParagraph"/>
        <w:numPr>
          <w:ilvl w:val="0"/>
          <w:numId w:val="7"/>
        </w:numPr>
        <w:spacing w:after="0" w:line="240" w:lineRule="auto"/>
        <w:jc w:val="both"/>
        <w:rPr>
          <w:sz w:val="24"/>
          <w:szCs w:val="24"/>
        </w:rPr>
      </w:pPr>
      <w:r w:rsidRPr="00F77884">
        <w:rPr>
          <w:sz w:val="24"/>
          <w:szCs w:val="24"/>
        </w:rPr>
        <w:t>Frequency and Timescales</w:t>
      </w:r>
      <w:r w:rsidR="00BE56AB">
        <w:rPr>
          <w:sz w:val="24"/>
          <w:szCs w:val="24"/>
        </w:rPr>
        <w:tab/>
      </w:r>
      <w:r w:rsidR="00BE56AB">
        <w:rPr>
          <w:sz w:val="24"/>
          <w:szCs w:val="24"/>
        </w:rPr>
        <w:tab/>
      </w:r>
      <w:r w:rsidR="00BE56AB">
        <w:rPr>
          <w:sz w:val="24"/>
          <w:szCs w:val="24"/>
        </w:rPr>
        <w:tab/>
      </w:r>
      <w:r w:rsidR="00BE56AB">
        <w:rPr>
          <w:sz w:val="24"/>
          <w:szCs w:val="24"/>
        </w:rPr>
        <w:tab/>
      </w:r>
      <w:r w:rsidR="00BE56AB">
        <w:rPr>
          <w:sz w:val="24"/>
          <w:szCs w:val="24"/>
        </w:rPr>
        <w:tab/>
      </w:r>
      <w:r w:rsidR="00BE56AB">
        <w:rPr>
          <w:sz w:val="24"/>
          <w:szCs w:val="24"/>
        </w:rPr>
        <w:tab/>
      </w:r>
      <w:r w:rsidR="00BE56AB">
        <w:rPr>
          <w:sz w:val="24"/>
          <w:szCs w:val="24"/>
        </w:rPr>
        <w:tab/>
        <w:t>9</w:t>
      </w:r>
    </w:p>
    <w:p w14:paraId="3154F4CA" w14:textId="33407A93" w:rsidR="00A47DAA" w:rsidRPr="00F77884" w:rsidRDefault="00A47DAA" w:rsidP="00A47DAA">
      <w:pPr>
        <w:pStyle w:val="ListParagraph"/>
        <w:numPr>
          <w:ilvl w:val="0"/>
          <w:numId w:val="7"/>
        </w:numPr>
        <w:spacing w:after="0" w:line="240" w:lineRule="auto"/>
        <w:jc w:val="both"/>
        <w:rPr>
          <w:sz w:val="24"/>
          <w:szCs w:val="24"/>
        </w:rPr>
      </w:pPr>
      <w:r w:rsidRPr="00F77884">
        <w:rPr>
          <w:sz w:val="24"/>
          <w:szCs w:val="24"/>
        </w:rPr>
        <w:t>Outcomes of Assessment</w:t>
      </w:r>
      <w:r w:rsidR="00BE56AB">
        <w:rPr>
          <w:sz w:val="24"/>
          <w:szCs w:val="24"/>
        </w:rPr>
        <w:tab/>
      </w:r>
      <w:r w:rsidR="00BE56AB">
        <w:rPr>
          <w:sz w:val="24"/>
          <w:szCs w:val="24"/>
        </w:rPr>
        <w:tab/>
      </w:r>
      <w:r w:rsidR="00BE56AB">
        <w:rPr>
          <w:sz w:val="24"/>
          <w:szCs w:val="24"/>
        </w:rPr>
        <w:tab/>
      </w:r>
      <w:r w:rsidR="00BE56AB">
        <w:rPr>
          <w:sz w:val="24"/>
          <w:szCs w:val="24"/>
        </w:rPr>
        <w:tab/>
      </w:r>
      <w:r w:rsidR="00BE56AB">
        <w:rPr>
          <w:sz w:val="24"/>
          <w:szCs w:val="24"/>
        </w:rPr>
        <w:tab/>
      </w:r>
      <w:r w:rsidR="00BE56AB">
        <w:rPr>
          <w:sz w:val="24"/>
          <w:szCs w:val="24"/>
        </w:rPr>
        <w:tab/>
      </w:r>
      <w:r w:rsidR="00BE56AB">
        <w:rPr>
          <w:sz w:val="24"/>
          <w:szCs w:val="24"/>
        </w:rPr>
        <w:tab/>
        <w:t>9</w:t>
      </w:r>
    </w:p>
    <w:p w14:paraId="0720A18B" w14:textId="77777777" w:rsidR="00A47DAA" w:rsidRPr="00F77884" w:rsidRDefault="00A47DAA" w:rsidP="00A47DAA">
      <w:pPr>
        <w:spacing w:after="0" w:line="240" w:lineRule="auto"/>
        <w:jc w:val="both"/>
        <w:rPr>
          <w:sz w:val="24"/>
          <w:szCs w:val="24"/>
        </w:rPr>
      </w:pPr>
    </w:p>
    <w:p w14:paraId="09E20965" w14:textId="19A4B0A1" w:rsidR="00A47DAA" w:rsidRPr="00F77884" w:rsidRDefault="00A47DAA" w:rsidP="00A47DAA">
      <w:pPr>
        <w:spacing w:after="0" w:line="240" w:lineRule="auto"/>
        <w:jc w:val="both"/>
        <w:rPr>
          <w:b/>
          <w:bCs/>
          <w:sz w:val="24"/>
          <w:szCs w:val="24"/>
        </w:rPr>
      </w:pPr>
      <w:r w:rsidRPr="00F77884">
        <w:rPr>
          <w:b/>
          <w:bCs/>
          <w:sz w:val="24"/>
          <w:szCs w:val="24"/>
        </w:rPr>
        <w:t>Withdrawal</w:t>
      </w:r>
      <w:r w:rsidR="00BE56AB">
        <w:rPr>
          <w:b/>
          <w:bCs/>
          <w:sz w:val="24"/>
          <w:szCs w:val="24"/>
        </w:rPr>
        <w:tab/>
      </w:r>
      <w:r w:rsidR="00BE56AB">
        <w:rPr>
          <w:b/>
          <w:bCs/>
          <w:sz w:val="24"/>
          <w:szCs w:val="24"/>
        </w:rPr>
        <w:tab/>
      </w:r>
      <w:r w:rsidR="00BE56AB">
        <w:rPr>
          <w:b/>
          <w:bCs/>
          <w:sz w:val="24"/>
          <w:szCs w:val="24"/>
        </w:rPr>
        <w:tab/>
      </w:r>
      <w:r w:rsidR="00BE56AB">
        <w:rPr>
          <w:b/>
          <w:bCs/>
          <w:sz w:val="24"/>
          <w:szCs w:val="24"/>
        </w:rPr>
        <w:tab/>
      </w:r>
      <w:r w:rsidR="00BE56AB">
        <w:rPr>
          <w:b/>
          <w:bCs/>
          <w:sz w:val="24"/>
          <w:szCs w:val="24"/>
        </w:rPr>
        <w:tab/>
      </w:r>
      <w:r w:rsidR="00BE56AB">
        <w:rPr>
          <w:b/>
          <w:bCs/>
          <w:sz w:val="24"/>
          <w:szCs w:val="24"/>
        </w:rPr>
        <w:tab/>
      </w:r>
      <w:r w:rsidR="00BE56AB">
        <w:rPr>
          <w:b/>
          <w:bCs/>
          <w:sz w:val="24"/>
          <w:szCs w:val="24"/>
        </w:rPr>
        <w:tab/>
      </w:r>
      <w:r w:rsidR="00BE56AB">
        <w:rPr>
          <w:b/>
          <w:bCs/>
          <w:sz w:val="24"/>
          <w:szCs w:val="24"/>
        </w:rPr>
        <w:tab/>
      </w:r>
      <w:r w:rsidR="00BE56AB">
        <w:rPr>
          <w:b/>
          <w:bCs/>
          <w:sz w:val="24"/>
          <w:szCs w:val="24"/>
        </w:rPr>
        <w:tab/>
      </w:r>
      <w:r w:rsidR="00BE56AB">
        <w:rPr>
          <w:b/>
          <w:bCs/>
          <w:sz w:val="24"/>
          <w:szCs w:val="24"/>
        </w:rPr>
        <w:tab/>
      </w:r>
      <w:r w:rsidR="00BE56AB" w:rsidRPr="00800719">
        <w:rPr>
          <w:sz w:val="24"/>
          <w:szCs w:val="24"/>
        </w:rPr>
        <w:t>10</w:t>
      </w:r>
    </w:p>
    <w:p w14:paraId="72F7B0ED" w14:textId="1C815C27" w:rsidR="00A47DAA" w:rsidRPr="00F77884" w:rsidRDefault="00A47DAA" w:rsidP="00A47DAA">
      <w:pPr>
        <w:pStyle w:val="ListParagraph"/>
        <w:numPr>
          <w:ilvl w:val="0"/>
          <w:numId w:val="14"/>
        </w:numPr>
        <w:spacing w:after="0" w:line="240" w:lineRule="auto"/>
        <w:jc w:val="both"/>
        <w:rPr>
          <w:sz w:val="24"/>
          <w:szCs w:val="24"/>
        </w:rPr>
      </w:pPr>
      <w:r w:rsidRPr="00F77884">
        <w:rPr>
          <w:sz w:val="24"/>
          <w:szCs w:val="24"/>
        </w:rPr>
        <w:t>Informal withdrawal stage</w:t>
      </w:r>
      <w:r w:rsidR="00BE56AB">
        <w:rPr>
          <w:sz w:val="24"/>
          <w:szCs w:val="24"/>
        </w:rPr>
        <w:tab/>
      </w:r>
      <w:r w:rsidR="00BE56AB">
        <w:rPr>
          <w:sz w:val="24"/>
          <w:szCs w:val="24"/>
        </w:rPr>
        <w:tab/>
      </w:r>
      <w:r w:rsidR="00BE56AB">
        <w:rPr>
          <w:sz w:val="24"/>
          <w:szCs w:val="24"/>
        </w:rPr>
        <w:tab/>
      </w:r>
      <w:r w:rsidR="00BE56AB">
        <w:rPr>
          <w:sz w:val="24"/>
          <w:szCs w:val="24"/>
        </w:rPr>
        <w:tab/>
      </w:r>
      <w:r w:rsidR="00BE56AB">
        <w:rPr>
          <w:sz w:val="24"/>
          <w:szCs w:val="24"/>
        </w:rPr>
        <w:tab/>
      </w:r>
      <w:r w:rsidR="00BE56AB">
        <w:rPr>
          <w:sz w:val="24"/>
          <w:szCs w:val="24"/>
        </w:rPr>
        <w:tab/>
      </w:r>
      <w:r w:rsidR="00BE56AB">
        <w:rPr>
          <w:sz w:val="24"/>
          <w:szCs w:val="24"/>
        </w:rPr>
        <w:tab/>
        <w:t>10</w:t>
      </w:r>
    </w:p>
    <w:p w14:paraId="234B586E" w14:textId="71C29B4B" w:rsidR="00A47DAA" w:rsidRPr="00F77884" w:rsidRDefault="00A47DAA" w:rsidP="00A47DAA">
      <w:pPr>
        <w:pStyle w:val="ListParagraph"/>
        <w:numPr>
          <w:ilvl w:val="0"/>
          <w:numId w:val="8"/>
        </w:numPr>
        <w:spacing w:after="0" w:line="240" w:lineRule="auto"/>
        <w:jc w:val="both"/>
        <w:rPr>
          <w:sz w:val="24"/>
          <w:szCs w:val="24"/>
        </w:rPr>
      </w:pPr>
      <w:r w:rsidRPr="00F77884">
        <w:rPr>
          <w:sz w:val="24"/>
          <w:szCs w:val="24"/>
        </w:rPr>
        <w:t>Formal withdrawal stage</w:t>
      </w:r>
      <w:r w:rsidR="00BE56AB">
        <w:rPr>
          <w:sz w:val="24"/>
          <w:szCs w:val="24"/>
        </w:rPr>
        <w:tab/>
      </w:r>
      <w:r w:rsidR="00BE56AB">
        <w:rPr>
          <w:sz w:val="24"/>
          <w:szCs w:val="24"/>
        </w:rPr>
        <w:tab/>
      </w:r>
      <w:r w:rsidR="00BE56AB">
        <w:rPr>
          <w:sz w:val="24"/>
          <w:szCs w:val="24"/>
        </w:rPr>
        <w:tab/>
      </w:r>
      <w:r w:rsidR="00BE56AB">
        <w:rPr>
          <w:sz w:val="24"/>
          <w:szCs w:val="24"/>
        </w:rPr>
        <w:tab/>
      </w:r>
      <w:r w:rsidR="00BE56AB">
        <w:rPr>
          <w:sz w:val="24"/>
          <w:szCs w:val="24"/>
        </w:rPr>
        <w:tab/>
      </w:r>
      <w:r w:rsidR="00BE56AB">
        <w:rPr>
          <w:sz w:val="24"/>
          <w:szCs w:val="24"/>
        </w:rPr>
        <w:tab/>
      </w:r>
      <w:r w:rsidR="00BE56AB">
        <w:rPr>
          <w:sz w:val="24"/>
          <w:szCs w:val="24"/>
        </w:rPr>
        <w:tab/>
        <w:t>10</w:t>
      </w:r>
    </w:p>
    <w:p w14:paraId="1C8C2FD5" w14:textId="6A68D536" w:rsidR="00A47DAA" w:rsidRPr="00F77884" w:rsidRDefault="00A47DAA" w:rsidP="00A47DAA">
      <w:pPr>
        <w:pStyle w:val="ListParagraph"/>
        <w:numPr>
          <w:ilvl w:val="0"/>
          <w:numId w:val="8"/>
        </w:numPr>
        <w:spacing w:after="0" w:line="240" w:lineRule="auto"/>
        <w:jc w:val="both"/>
        <w:rPr>
          <w:sz w:val="24"/>
          <w:szCs w:val="24"/>
        </w:rPr>
      </w:pPr>
      <w:r w:rsidRPr="00F77884">
        <w:rPr>
          <w:sz w:val="24"/>
          <w:szCs w:val="24"/>
        </w:rPr>
        <w:t>Post withdrawal</w:t>
      </w:r>
      <w:r w:rsidR="00BE56AB">
        <w:rPr>
          <w:sz w:val="24"/>
          <w:szCs w:val="24"/>
        </w:rPr>
        <w:tab/>
      </w:r>
      <w:r w:rsidR="00BE56AB">
        <w:rPr>
          <w:sz w:val="24"/>
          <w:szCs w:val="24"/>
        </w:rPr>
        <w:tab/>
      </w:r>
      <w:r w:rsidR="00BE56AB">
        <w:rPr>
          <w:sz w:val="24"/>
          <w:szCs w:val="24"/>
        </w:rPr>
        <w:tab/>
      </w:r>
      <w:r w:rsidR="00BE56AB">
        <w:rPr>
          <w:sz w:val="24"/>
          <w:szCs w:val="24"/>
        </w:rPr>
        <w:tab/>
      </w:r>
      <w:r w:rsidR="00BE56AB">
        <w:rPr>
          <w:sz w:val="24"/>
          <w:szCs w:val="24"/>
        </w:rPr>
        <w:tab/>
      </w:r>
      <w:r w:rsidR="00BE56AB">
        <w:rPr>
          <w:sz w:val="24"/>
          <w:szCs w:val="24"/>
        </w:rPr>
        <w:tab/>
      </w:r>
      <w:r w:rsidR="00BE56AB">
        <w:rPr>
          <w:sz w:val="24"/>
          <w:szCs w:val="24"/>
        </w:rPr>
        <w:tab/>
      </w:r>
      <w:r w:rsidR="00BE56AB">
        <w:rPr>
          <w:sz w:val="24"/>
          <w:szCs w:val="24"/>
        </w:rPr>
        <w:tab/>
        <w:t>10</w:t>
      </w:r>
    </w:p>
    <w:p w14:paraId="4913B6E0" w14:textId="1CE0F835" w:rsidR="00A47DAA" w:rsidRPr="00F77884" w:rsidRDefault="00A47DAA" w:rsidP="00A47DAA">
      <w:pPr>
        <w:pStyle w:val="ListParagraph"/>
        <w:numPr>
          <w:ilvl w:val="0"/>
          <w:numId w:val="8"/>
        </w:numPr>
        <w:spacing w:after="0" w:line="240" w:lineRule="auto"/>
        <w:jc w:val="both"/>
        <w:rPr>
          <w:sz w:val="24"/>
          <w:szCs w:val="24"/>
        </w:rPr>
      </w:pPr>
      <w:r w:rsidRPr="00F77884">
        <w:rPr>
          <w:sz w:val="24"/>
          <w:szCs w:val="24"/>
        </w:rPr>
        <w:t>Accredited programme owner wishing to withdraw</w:t>
      </w:r>
      <w:r w:rsidR="00BE56AB">
        <w:rPr>
          <w:sz w:val="24"/>
          <w:szCs w:val="24"/>
        </w:rPr>
        <w:tab/>
      </w:r>
      <w:r w:rsidR="00BE56AB">
        <w:rPr>
          <w:sz w:val="24"/>
          <w:szCs w:val="24"/>
        </w:rPr>
        <w:tab/>
      </w:r>
      <w:r w:rsidR="00BE56AB">
        <w:rPr>
          <w:sz w:val="24"/>
          <w:szCs w:val="24"/>
        </w:rPr>
        <w:tab/>
      </w:r>
      <w:r w:rsidR="00BE56AB">
        <w:rPr>
          <w:sz w:val="24"/>
          <w:szCs w:val="24"/>
        </w:rPr>
        <w:tab/>
        <w:t>10</w:t>
      </w:r>
    </w:p>
    <w:p w14:paraId="7363A050" w14:textId="16234879" w:rsidR="006A1015" w:rsidRDefault="006A1015" w:rsidP="006A1015">
      <w:pPr>
        <w:rPr>
          <w:b/>
          <w:bCs/>
          <w:sz w:val="24"/>
          <w:szCs w:val="24"/>
        </w:rPr>
      </w:pPr>
    </w:p>
    <w:p w14:paraId="234EC649" w14:textId="6026A682" w:rsidR="006A1015" w:rsidRPr="001C6FB2" w:rsidRDefault="00EB1248" w:rsidP="001C6FB2">
      <w:pPr>
        <w:rPr>
          <w:b/>
          <w:bCs/>
          <w:sz w:val="24"/>
          <w:szCs w:val="24"/>
        </w:rPr>
      </w:pPr>
      <w:r>
        <w:rPr>
          <w:b/>
          <w:bCs/>
          <w:sz w:val="24"/>
          <w:szCs w:val="24"/>
        </w:rPr>
        <w:br w:type="page"/>
      </w:r>
      <w:r w:rsidR="005C564A" w:rsidRPr="00BC5CEE">
        <w:rPr>
          <w:b/>
          <w:bCs/>
          <w:u w:val="single"/>
        </w:rPr>
        <w:t>End of Award Period</w:t>
      </w:r>
    </w:p>
    <w:p w14:paraId="4671D249" w14:textId="77777777" w:rsidR="00B96BB3" w:rsidRPr="00BC5CEE" w:rsidRDefault="00B96BB3" w:rsidP="00B96BB3">
      <w:pPr>
        <w:spacing w:after="0" w:line="240" w:lineRule="auto"/>
        <w:rPr>
          <w:b/>
          <w:bCs/>
          <w:u w:val="single"/>
        </w:rPr>
      </w:pPr>
    </w:p>
    <w:p w14:paraId="75EC26F1" w14:textId="0AB5C2ED" w:rsidR="00333702" w:rsidRPr="00BC5CEE" w:rsidRDefault="00333702" w:rsidP="00B96BB3">
      <w:pPr>
        <w:pStyle w:val="ListParagraph"/>
        <w:numPr>
          <w:ilvl w:val="0"/>
          <w:numId w:val="1"/>
        </w:numPr>
        <w:spacing w:after="0" w:line="240" w:lineRule="auto"/>
      </w:pPr>
      <w:r w:rsidRPr="00BC5CEE">
        <w:t>Overview</w:t>
      </w:r>
      <w:r w:rsidR="00BD22A1" w:rsidRPr="00BC5CEE">
        <w:t xml:space="preserve"> – Trigger for Action</w:t>
      </w:r>
    </w:p>
    <w:p w14:paraId="6FABB3C6" w14:textId="5C95B275" w:rsidR="00CF69E4" w:rsidRPr="00BC5CEE" w:rsidRDefault="00CF69E4" w:rsidP="00B96BB3">
      <w:pPr>
        <w:pStyle w:val="ListParagraph"/>
        <w:numPr>
          <w:ilvl w:val="0"/>
          <w:numId w:val="1"/>
        </w:numPr>
        <w:spacing w:after="0" w:line="240" w:lineRule="auto"/>
      </w:pPr>
      <w:r w:rsidRPr="00BC5CEE">
        <w:t>Action required</w:t>
      </w:r>
    </w:p>
    <w:p w14:paraId="7EFC8FE7" w14:textId="6519D1C5" w:rsidR="00CF69E4" w:rsidRPr="00BC5CEE" w:rsidRDefault="00CF69E4" w:rsidP="00B96BB3">
      <w:pPr>
        <w:pStyle w:val="ListParagraph"/>
        <w:numPr>
          <w:ilvl w:val="0"/>
          <w:numId w:val="1"/>
        </w:numPr>
        <w:spacing w:after="0" w:line="240" w:lineRule="auto"/>
      </w:pPr>
      <w:r w:rsidRPr="00BC5CEE">
        <w:t>Frequency and Timescales</w:t>
      </w:r>
    </w:p>
    <w:p w14:paraId="2A915D44" w14:textId="716EBC3C" w:rsidR="00CF69E4" w:rsidRPr="00BC5CEE" w:rsidRDefault="00CF69E4" w:rsidP="00B96BB3">
      <w:pPr>
        <w:pStyle w:val="ListParagraph"/>
        <w:numPr>
          <w:ilvl w:val="0"/>
          <w:numId w:val="1"/>
        </w:numPr>
        <w:spacing w:after="0" w:line="240" w:lineRule="auto"/>
      </w:pPr>
      <w:r w:rsidRPr="00BC5CEE">
        <w:t>Outcomes of end of Award Process</w:t>
      </w:r>
    </w:p>
    <w:p w14:paraId="79BEEFA0" w14:textId="77777777" w:rsidR="00B96BB3" w:rsidRPr="00BC5CEE" w:rsidRDefault="00B96BB3" w:rsidP="00B96BB3">
      <w:pPr>
        <w:spacing w:after="0" w:line="240" w:lineRule="auto"/>
        <w:jc w:val="both"/>
        <w:rPr>
          <w:b/>
        </w:rPr>
      </w:pPr>
    </w:p>
    <w:p w14:paraId="3F529D20" w14:textId="6CA10EBA" w:rsidR="00FC1E6A" w:rsidRPr="00BC5CEE" w:rsidRDefault="00FC1E6A" w:rsidP="00B96BB3">
      <w:pPr>
        <w:spacing w:after="0" w:line="240" w:lineRule="auto"/>
        <w:jc w:val="both"/>
        <w:rPr>
          <w:b/>
        </w:rPr>
      </w:pPr>
      <w:r w:rsidRPr="00BC5CEE">
        <w:rPr>
          <w:b/>
        </w:rPr>
        <w:t>Overview</w:t>
      </w:r>
      <w:r w:rsidR="00BD22A1" w:rsidRPr="00BC5CEE">
        <w:rPr>
          <w:b/>
        </w:rPr>
        <w:t xml:space="preserve"> – Trigger for Action</w:t>
      </w:r>
    </w:p>
    <w:p w14:paraId="5F62A58C" w14:textId="20F4519B" w:rsidR="00FC1E6A" w:rsidRPr="00BC5CEE" w:rsidRDefault="00FC1E6A" w:rsidP="00B96BB3">
      <w:pPr>
        <w:spacing w:after="0" w:line="240" w:lineRule="auto"/>
        <w:jc w:val="both"/>
      </w:pPr>
      <w:r w:rsidRPr="00BC5CEE">
        <w:t xml:space="preserve">Accreditation to the </w:t>
      </w:r>
      <w:proofErr w:type="spellStart"/>
      <w:r w:rsidRPr="00BC5CEE">
        <w:t>M</w:t>
      </w:r>
      <w:r w:rsidR="00492E5D" w:rsidRPr="00BC5CEE">
        <w:t>aP</w:t>
      </w:r>
      <w:r w:rsidRPr="00BC5CEE">
        <w:t>S</w:t>
      </w:r>
      <w:proofErr w:type="spellEnd"/>
      <w:r w:rsidR="00492E5D" w:rsidRPr="00BC5CEE">
        <w:t xml:space="preserve"> Debt Advice</w:t>
      </w:r>
      <w:r w:rsidRPr="00BC5CEE">
        <w:t xml:space="preserve"> Quality Framework is awarded for a period of three years. To maintain the integrity of the Quality Framework, occasional and cyclical reassessment is required in order to ensure that Accredited Programmes are continually aligned with the </w:t>
      </w:r>
      <w:proofErr w:type="spellStart"/>
      <w:r w:rsidRPr="00BC5CEE">
        <w:t>M</w:t>
      </w:r>
      <w:r w:rsidR="00492E5D" w:rsidRPr="00BC5CEE">
        <w:t>aP</w:t>
      </w:r>
      <w:r w:rsidRPr="00BC5CEE">
        <w:t>S</w:t>
      </w:r>
      <w:proofErr w:type="spellEnd"/>
      <w:r w:rsidRPr="00BC5CEE">
        <w:t xml:space="preserve"> </w:t>
      </w:r>
      <w:r w:rsidR="00492E5D" w:rsidRPr="00BC5CEE">
        <w:t xml:space="preserve">Debt Advice </w:t>
      </w:r>
      <w:r w:rsidRPr="00BC5CEE">
        <w:t>Quality Framework.</w:t>
      </w:r>
    </w:p>
    <w:p w14:paraId="57EB5D2E" w14:textId="77777777" w:rsidR="00B96BB3" w:rsidRPr="00BC5CEE" w:rsidRDefault="00B96BB3" w:rsidP="00B96BB3">
      <w:pPr>
        <w:spacing w:after="0" w:line="240" w:lineRule="auto"/>
        <w:jc w:val="both"/>
      </w:pPr>
    </w:p>
    <w:p w14:paraId="502B2A51" w14:textId="7B629E8D" w:rsidR="00FC1E6A" w:rsidRPr="00BC5CEE" w:rsidRDefault="00FC1E6A" w:rsidP="00B96BB3">
      <w:pPr>
        <w:spacing w:after="0" w:line="240" w:lineRule="auto"/>
        <w:jc w:val="both"/>
      </w:pPr>
      <w:r w:rsidRPr="00BC5CEE">
        <w:t xml:space="preserve">At the end of the current award period Accredited Programme owners will be required to </w:t>
      </w:r>
      <w:r w:rsidR="001B2F64" w:rsidRPr="00BC5CEE">
        <w:t xml:space="preserve">participate in a full reaccreditation assessment </w:t>
      </w:r>
      <w:r w:rsidRPr="00BC5CEE">
        <w:t xml:space="preserve">against the </w:t>
      </w:r>
      <w:proofErr w:type="spellStart"/>
      <w:r w:rsidRPr="00BC5CEE">
        <w:t>M</w:t>
      </w:r>
      <w:r w:rsidR="001B2F64" w:rsidRPr="00BC5CEE">
        <w:t>aPS</w:t>
      </w:r>
      <w:proofErr w:type="spellEnd"/>
      <w:r w:rsidR="005C6A66" w:rsidRPr="00BC5CEE">
        <w:t xml:space="preserve"> Debt Advice</w:t>
      </w:r>
      <w:r w:rsidRPr="00BC5CEE">
        <w:t xml:space="preserve"> Quality Framework.</w:t>
      </w:r>
    </w:p>
    <w:p w14:paraId="11697632" w14:textId="77777777" w:rsidR="00B96BB3" w:rsidRPr="00BC5CEE" w:rsidRDefault="00B96BB3" w:rsidP="00B96BB3">
      <w:pPr>
        <w:spacing w:after="0" w:line="240" w:lineRule="auto"/>
        <w:jc w:val="both"/>
      </w:pPr>
    </w:p>
    <w:p w14:paraId="51B281F0" w14:textId="77777777" w:rsidR="00FC1E6A" w:rsidRPr="00BC5CEE" w:rsidRDefault="00FC1E6A" w:rsidP="00B96BB3">
      <w:pPr>
        <w:spacing w:after="0" w:line="240" w:lineRule="auto"/>
        <w:jc w:val="both"/>
      </w:pPr>
      <w:r w:rsidRPr="00BC5CEE">
        <w:rPr>
          <w:b/>
        </w:rPr>
        <w:t>Action required</w:t>
      </w:r>
    </w:p>
    <w:p w14:paraId="482FC34E" w14:textId="15E81018" w:rsidR="00FC1E6A" w:rsidRPr="00BC5CEE" w:rsidRDefault="00FC1E6A" w:rsidP="00B96BB3">
      <w:pPr>
        <w:spacing w:after="0" w:line="240" w:lineRule="auto"/>
        <w:jc w:val="both"/>
      </w:pPr>
      <w:r w:rsidRPr="00BC5CEE">
        <w:t>Accredited Programme owners will be notified 6 months prior to the end of a current award period of their expiration date. This notification will set out the next steps and timeframes involved in renewal of award.</w:t>
      </w:r>
    </w:p>
    <w:p w14:paraId="02BE177A" w14:textId="77777777" w:rsidR="00B96BB3" w:rsidRPr="00BC5CEE" w:rsidRDefault="00B96BB3" w:rsidP="00B96BB3">
      <w:pPr>
        <w:spacing w:after="0" w:line="240" w:lineRule="auto"/>
        <w:jc w:val="both"/>
      </w:pPr>
    </w:p>
    <w:p w14:paraId="0715D452" w14:textId="519763FC" w:rsidR="00FC1E6A" w:rsidRPr="00BC5CEE" w:rsidRDefault="00FC1E6A" w:rsidP="00B96BB3">
      <w:pPr>
        <w:spacing w:after="0" w:line="240" w:lineRule="auto"/>
        <w:jc w:val="both"/>
      </w:pPr>
      <w:r w:rsidRPr="00BC5CEE">
        <w:t xml:space="preserve">At least 3 months (90 calendar days) prior to the end of award period, a formal invitation will be extended to Accredited Programme owners to confirm </w:t>
      </w:r>
      <w:r w:rsidR="00982BF1" w:rsidRPr="00BC5CEE">
        <w:t xml:space="preserve">they wish for the programme to continue to be accredited against the </w:t>
      </w:r>
      <w:proofErr w:type="spellStart"/>
      <w:r w:rsidR="00982BF1" w:rsidRPr="00BC5CEE">
        <w:t>MaPS</w:t>
      </w:r>
      <w:proofErr w:type="spellEnd"/>
      <w:r w:rsidR="00982BF1" w:rsidRPr="00BC5CEE">
        <w:t xml:space="preserve"> Debt Advice Quality Framework and </w:t>
      </w:r>
      <w:r w:rsidRPr="00BC5CEE">
        <w:t>wh</w:t>
      </w:r>
      <w:r w:rsidR="000D2392" w:rsidRPr="00BC5CEE">
        <w:t>at if</w:t>
      </w:r>
      <w:r w:rsidRPr="00BC5CEE">
        <w:t xml:space="preserve"> any change</w:t>
      </w:r>
      <w:r w:rsidR="000D2392" w:rsidRPr="00BC5CEE">
        <w:t>s</w:t>
      </w:r>
      <w:r w:rsidRPr="00BC5CEE">
        <w:t xml:space="preserve"> ha</w:t>
      </w:r>
      <w:r w:rsidR="00B66A0B" w:rsidRPr="00BC5CEE">
        <w:t>ve</w:t>
      </w:r>
      <w:r w:rsidRPr="00BC5CEE">
        <w:t xml:space="preserve"> been made to the Accredited Programme.</w:t>
      </w:r>
    </w:p>
    <w:p w14:paraId="37E38B06" w14:textId="77777777" w:rsidR="00B96BB3" w:rsidRPr="00BC5CEE" w:rsidRDefault="00B96BB3" w:rsidP="00B96BB3">
      <w:pPr>
        <w:spacing w:after="0" w:line="240" w:lineRule="auto"/>
        <w:jc w:val="both"/>
      </w:pPr>
    </w:p>
    <w:p w14:paraId="01D53300" w14:textId="2F5932CF" w:rsidR="00FC1E6A" w:rsidRPr="00BC5CEE" w:rsidRDefault="00FC1E6A" w:rsidP="00B96BB3">
      <w:pPr>
        <w:spacing w:after="0" w:line="240" w:lineRule="auto"/>
        <w:jc w:val="both"/>
      </w:pPr>
      <w:r w:rsidRPr="00BC5CEE">
        <w:t xml:space="preserve">Where an Accredited Programme owner does not wish to seek to renew an award, they should notify the Money </w:t>
      </w:r>
      <w:r w:rsidR="00B66A0B" w:rsidRPr="00BC5CEE">
        <w:t>and Pensions</w:t>
      </w:r>
      <w:r w:rsidRPr="00BC5CEE">
        <w:t xml:space="preserve"> Service as per the process described in the</w:t>
      </w:r>
      <w:r w:rsidR="00B66A0B" w:rsidRPr="00BC5CEE">
        <w:t xml:space="preserve"> ‘Withdrawa</w:t>
      </w:r>
      <w:r w:rsidR="008D1924" w:rsidRPr="00BC5CEE">
        <w:t xml:space="preserve">l of Award’ section of this guide. </w:t>
      </w:r>
      <w:r w:rsidRPr="00BC5CEE">
        <w:t xml:space="preserve"> </w:t>
      </w:r>
    </w:p>
    <w:p w14:paraId="0BFEE992" w14:textId="77777777" w:rsidR="00B96BB3" w:rsidRPr="00BC5CEE" w:rsidRDefault="00B96BB3" w:rsidP="00B96BB3">
      <w:pPr>
        <w:spacing w:after="0" w:line="240" w:lineRule="auto"/>
        <w:jc w:val="both"/>
        <w:rPr>
          <w:color w:val="FF0000"/>
        </w:rPr>
      </w:pPr>
    </w:p>
    <w:p w14:paraId="37C15052" w14:textId="77777777" w:rsidR="00FC1E6A" w:rsidRPr="00BC5CEE" w:rsidRDefault="00FC1E6A" w:rsidP="00B96BB3">
      <w:pPr>
        <w:spacing w:after="0" w:line="240" w:lineRule="auto"/>
        <w:jc w:val="both"/>
        <w:rPr>
          <w:rFonts w:cs="Arial"/>
          <w:b/>
          <w:bCs/>
        </w:rPr>
      </w:pPr>
      <w:r w:rsidRPr="00BC5CEE">
        <w:rPr>
          <w:b/>
          <w:bCs/>
        </w:rPr>
        <w:t>Frequency</w:t>
      </w:r>
    </w:p>
    <w:p w14:paraId="0E332459" w14:textId="4D534C9F" w:rsidR="00FC1E6A" w:rsidRPr="00BC5CEE" w:rsidRDefault="00FC1E6A" w:rsidP="00B96BB3">
      <w:pPr>
        <w:spacing w:after="0" w:line="240" w:lineRule="auto"/>
        <w:jc w:val="both"/>
      </w:pPr>
      <w:r w:rsidRPr="00BC5CEE">
        <w:t>End of award assessment activity for Accredited Programmes will occur on a minimum of a 3-yearly basis as per the maximum award period.</w:t>
      </w:r>
    </w:p>
    <w:p w14:paraId="0FAF4DA6" w14:textId="77777777" w:rsidR="00B96BB3" w:rsidRPr="00BC5CEE" w:rsidRDefault="00B96BB3" w:rsidP="00B96BB3">
      <w:pPr>
        <w:spacing w:after="0" w:line="240" w:lineRule="auto"/>
        <w:jc w:val="both"/>
      </w:pPr>
    </w:p>
    <w:p w14:paraId="52946F79" w14:textId="38EDB972" w:rsidR="00333702" w:rsidRPr="00BC5CEE" w:rsidRDefault="00333702" w:rsidP="00B96BB3">
      <w:pPr>
        <w:spacing w:after="0" w:line="240" w:lineRule="auto"/>
        <w:jc w:val="both"/>
        <w:rPr>
          <w:b/>
        </w:rPr>
      </w:pPr>
      <w:r w:rsidRPr="00BC5CEE">
        <w:rPr>
          <w:b/>
        </w:rPr>
        <w:t xml:space="preserve">Outcomes at end of </w:t>
      </w:r>
      <w:r w:rsidR="00BD22A1" w:rsidRPr="00BC5CEE">
        <w:rPr>
          <w:b/>
        </w:rPr>
        <w:t>A</w:t>
      </w:r>
      <w:r w:rsidRPr="00BC5CEE">
        <w:rPr>
          <w:b/>
        </w:rPr>
        <w:t>ward period</w:t>
      </w:r>
    </w:p>
    <w:p w14:paraId="6AAD9092" w14:textId="6EB7EB14" w:rsidR="00333702" w:rsidRPr="00BC5CEE" w:rsidRDefault="00333702" w:rsidP="00B96BB3">
      <w:pPr>
        <w:spacing w:after="0" w:line="240" w:lineRule="auto"/>
        <w:jc w:val="both"/>
      </w:pPr>
      <w:r w:rsidRPr="00BC5CEE">
        <w:t xml:space="preserve">Upon completion of the </w:t>
      </w:r>
      <w:r w:rsidR="008D1924" w:rsidRPr="00BC5CEE">
        <w:t>full re</w:t>
      </w:r>
      <w:r w:rsidRPr="00BC5CEE">
        <w:t xml:space="preserve">assessment, both the Accredited Programme owner and the Money </w:t>
      </w:r>
      <w:r w:rsidR="008D1924" w:rsidRPr="00BC5CEE">
        <w:t>and Pensions</w:t>
      </w:r>
      <w:r w:rsidRPr="00BC5CEE">
        <w:t xml:space="preserve"> Service will receive a copy of a report recommending a renewal of award, or detailing corrective action required in order to maintain accreditation as appropriate. Accredited Programme owners will be given a maximum of 90 calendar days or until the end of the current award period, whichever is shorter, to complete all actions. </w:t>
      </w:r>
    </w:p>
    <w:p w14:paraId="3E8C5EE2" w14:textId="77777777" w:rsidR="00B96BB3" w:rsidRPr="00BC5CEE" w:rsidRDefault="00B96BB3" w:rsidP="00B96BB3">
      <w:pPr>
        <w:spacing w:after="0" w:line="240" w:lineRule="auto"/>
        <w:jc w:val="both"/>
      </w:pPr>
    </w:p>
    <w:p w14:paraId="1F901179" w14:textId="5342A3A2" w:rsidR="00333702" w:rsidRPr="00BC5CEE" w:rsidRDefault="00333702" w:rsidP="00B96BB3">
      <w:pPr>
        <w:spacing w:after="0" w:line="240" w:lineRule="auto"/>
        <w:jc w:val="both"/>
      </w:pPr>
      <w:r w:rsidRPr="00BC5CEE">
        <w:t>Failure to engage in the process, or completion of corrective actions by agreed deadlines will ultimately result in withdrawal of the award at end of the current award period.</w:t>
      </w:r>
    </w:p>
    <w:p w14:paraId="5B82A538" w14:textId="77777777" w:rsidR="00B96BB3" w:rsidRDefault="00B96BB3" w:rsidP="00F13614">
      <w:pPr>
        <w:spacing w:after="0" w:line="240" w:lineRule="auto"/>
        <w:rPr>
          <w:b/>
          <w:bCs/>
          <w:u w:val="single"/>
        </w:rPr>
      </w:pPr>
    </w:p>
    <w:p w14:paraId="7D43A553" w14:textId="77777777" w:rsidR="00BC5CEE" w:rsidRDefault="00BC5CEE" w:rsidP="00F13614">
      <w:pPr>
        <w:spacing w:after="0" w:line="240" w:lineRule="auto"/>
        <w:rPr>
          <w:b/>
          <w:bCs/>
          <w:u w:val="single"/>
        </w:rPr>
      </w:pPr>
    </w:p>
    <w:p w14:paraId="1CD4F530" w14:textId="77777777" w:rsidR="00BC5CEE" w:rsidRDefault="00BC5CEE" w:rsidP="00F13614">
      <w:pPr>
        <w:spacing w:after="0" w:line="240" w:lineRule="auto"/>
        <w:rPr>
          <w:b/>
          <w:bCs/>
          <w:u w:val="single"/>
        </w:rPr>
      </w:pPr>
    </w:p>
    <w:p w14:paraId="103C86CF" w14:textId="77777777" w:rsidR="00BC5CEE" w:rsidRDefault="00BC5CEE" w:rsidP="00F13614">
      <w:pPr>
        <w:spacing w:after="0" w:line="240" w:lineRule="auto"/>
        <w:rPr>
          <w:b/>
          <w:bCs/>
          <w:u w:val="single"/>
        </w:rPr>
      </w:pPr>
    </w:p>
    <w:p w14:paraId="70918114" w14:textId="081654A4" w:rsidR="00104EC3" w:rsidRDefault="00C5057B" w:rsidP="00F13614">
      <w:pPr>
        <w:spacing w:after="0" w:line="240" w:lineRule="auto"/>
        <w:rPr>
          <w:b/>
          <w:bCs/>
          <w:u w:val="single"/>
        </w:rPr>
      </w:pPr>
      <w:r w:rsidRPr="00594997">
        <w:rPr>
          <w:b/>
          <w:bCs/>
          <w:u w:val="single"/>
        </w:rPr>
        <w:t>Change to Accredited Programme</w:t>
      </w:r>
    </w:p>
    <w:p w14:paraId="2D618DF3" w14:textId="77777777" w:rsidR="00594997" w:rsidRPr="00594997" w:rsidRDefault="00594997" w:rsidP="00F13614">
      <w:pPr>
        <w:spacing w:after="0" w:line="240" w:lineRule="auto"/>
        <w:rPr>
          <w:b/>
          <w:bCs/>
          <w:u w:val="single"/>
        </w:rPr>
      </w:pPr>
    </w:p>
    <w:p w14:paraId="2D280CB9" w14:textId="3D41C0F3" w:rsidR="00C5057B" w:rsidRPr="00594997" w:rsidRDefault="00BD22A1" w:rsidP="00F13614">
      <w:pPr>
        <w:pStyle w:val="ListParagraph"/>
        <w:numPr>
          <w:ilvl w:val="0"/>
          <w:numId w:val="5"/>
        </w:numPr>
        <w:spacing w:after="0" w:line="240" w:lineRule="auto"/>
      </w:pPr>
      <w:r w:rsidRPr="00594997">
        <w:t>Overview – Trigger for Action</w:t>
      </w:r>
    </w:p>
    <w:p w14:paraId="1E94076A" w14:textId="71C674CE" w:rsidR="00BD22A1" w:rsidRPr="00594997" w:rsidRDefault="00BD22A1" w:rsidP="00F13614">
      <w:pPr>
        <w:pStyle w:val="ListParagraph"/>
        <w:numPr>
          <w:ilvl w:val="0"/>
          <w:numId w:val="5"/>
        </w:numPr>
        <w:spacing w:after="0" w:line="240" w:lineRule="auto"/>
      </w:pPr>
      <w:r w:rsidRPr="00594997">
        <w:t>Action required</w:t>
      </w:r>
    </w:p>
    <w:p w14:paraId="657BF5D9" w14:textId="5E80B5F4" w:rsidR="00BD22A1" w:rsidRPr="00594997" w:rsidRDefault="005635B3" w:rsidP="00F13614">
      <w:pPr>
        <w:pStyle w:val="ListParagraph"/>
        <w:numPr>
          <w:ilvl w:val="0"/>
          <w:numId w:val="5"/>
        </w:numPr>
        <w:spacing w:after="0" w:line="240" w:lineRule="auto"/>
      </w:pPr>
      <w:r w:rsidRPr="00594997">
        <w:t>Frequency and Timescales</w:t>
      </w:r>
    </w:p>
    <w:p w14:paraId="0AD12EA1" w14:textId="47247F39" w:rsidR="00E12D20" w:rsidRPr="00594997" w:rsidRDefault="00E12D20" w:rsidP="00F13614">
      <w:pPr>
        <w:pStyle w:val="ListParagraph"/>
        <w:numPr>
          <w:ilvl w:val="0"/>
          <w:numId w:val="5"/>
        </w:numPr>
        <w:spacing w:after="0" w:line="240" w:lineRule="auto"/>
        <w:jc w:val="both"/>
      </w:pPr>
      <w:r w:rsidRPr="00594997">
        <w:t>Outcomes of Assessment</w:t>
      </w:r>
    </w:p>
    <w:p w14:paraId="7B4DBEE1" w14:textId="77777777" w:rsidR="00E12D20" w:rsidRPr="00594997" w:rsidRDefault="00E12D20" w:rsidP="00F13614">
      <w:pPr>
        <w:spacing w:after="0" w:line="240" w:lineRule="auto"/>
        <w:jc w:val="both"/>
        <w:rPr>
          <w:b/>
        </w:rPr>
      </w:pPr>
    </w:p>
    <w:p w14:paraId="64A4AB00" w14:textId="49D3BED5" w:rsidR="00C5057B" w:rsidRPr="00594997" w:rsidRDefault="00C5057B" w:rsidP="00F13614">
      <w:pPr>
        <w:spacing w:after="0" w:line="240" w:lineRule="auto"/>
        <w:jc w:val="both"/>
        <w:rPr>
          <w:b/>
        </w:rPr>
      </w:pPr>
      <w:r w:rsidRPr="00594997">
        <w:rPr>
          <w:b/>
        </w:rPr>
        <w:t>Overview</w:t>
      </w:r>
    </w:p>
    <w:p w14:paraId="1C4115FD" w14:textId="39157506" w:rsidR="00C5057B" w:rsidRPr="00594997" w:rsidRDefault="00C5057B" w:rsidP="00F13614">
      <w:pPr>
        <w:spacing w:after="0" w:line="240" w:lineRule="auto"/>
        <w:jc w:val="both"/>
      </w:pPr>
      <w:r w:rsidRPr="00594997">
        <w:t xml:space="preserve">Accreditation against the </w:t>
      </w:r>
      <w:proofErr w:type="spellStart"/>
      <w:r w:rsidRPr="00594997">
        <w:t>M</w:t>
      </w:r>
      <w:r w:rsidR="00E12D20" w:rsidRPr="00594997">
        <w:t>aP</w:t>
      </w:r>
      <w:r w:rsidRPr="00594997">
        <w:t>S</w:t>
      </w:r>
      <w:proofErr w:type="spellEnd"/>
      <w:r w:rsidRPr="00594997">
        <w:t xml:space="preserve"> </w:t>
      </w:r>
      <w:r w:rsidR="00E12D20" w:rsidRPr="00594997">
        <w:t xml:space="preserve">Debt Advice </w:t>
      </w:r>
      <w:r w:rsidRPr="00594997">
        <w:t xml:space="preserve">Quality Framework is awarded for a period of three years. To maintain the integrity of the Quality Framework, occasional and cyclical reassessment is required in order to ensure that Accredited Programmes are continually aligned with the </w:t>
      </w:r>
      <w:proofErr w:type="spellStart"/>
      <w:r w:rsidRPr="00594997">
        <w:t>M</w:t>
      </w:r>
      <w:r w:rsidR="00E12D20" w:rsidRPr="00594997">
        <w:t>aP</w:t>
      </w:r>
      <w:r w:rsidRPr="00594997">
        <w:t>S</w:t>
      </w:r>
      <w:proofErr w:type="spellEnd"/>
      <w:r w:rsidRPr="00594997">
        <w:t xml:space="preserve"> Quality Framework.</w:t>
      </w:r>
    </w:p>
    <w:p w14:paraId="49B79B95" w14:textId="77777777" w:rsidR="00DA3134" w:rsidRDefault="00DA3134" w:rsidP="00F13614">
      <w:pPr>
        <w:spacing w:after="0" w:line="240" w:lineRule="auto"/>
        <w:jc w:val="both"/>
      </w:pPr>
    </w:p>
    <w:p w14:paraId="68F69026" w14:textId="44D8BC2B" w:rsidR="00C5057B" w:rsidRPr="00594997" w:rsidRDefault="00C5057B" w:rsidP="00F13614">
      <w:pPr>
        <w:spacing w:after="0" w:line="240" w:lineRule="auto"/>
        <w:jc w:val="both"/>
      </w:pPr>
      <w:r w:rsidRPr="00594997">
        <w:t xml:space="preserve">Therefore, any changes to an Accredited Programme will trigger the need for a reassessment to ensure it still maps as compliant to the </w:t>
      </w:r>
      <w:proofErr w:type="spellStart"/>
      <w:r w:rsidRPr="00594997">
        <w:t>M</w:t>
      </w:r>
      <w:r w:rsidR="00E264A9" w:rsidRPr="00594997">
        <w:t>aP</w:t>
      </w:r>
      <w:r w:rsidRPr="00594997">
        <w:t>S</w:t>
      </w:r>
      <w:proofErr w:type="spellEnd"/>
      <w:r w:rsidRPr="00594997">
        <w:t xml:space="preserve"> Quality Framework.</w:t>
      </w:r>
    </w:p>
    <w:p w14:paraId="6CDC517D" w14:textId="77777777" w:rsidR="00F13614" w:rsidRPr="00594997" w:rsidRDefault="00F13614" w:rsidP="00F13614">
      <w:pPr>
        <w:spacing w:after="0" w:line="240" w:lineRule="auto"/>
        <w:jc w:val="both"/>
        <w:rPr>
          <w:b/>
        </w:rPr>
      </w:pPr>
    </w:p>
    <w:p w14:paraId="164539C4" w14:textId="0A8008C0" w:rsidR="00C5057B" w:rsidRPr="00594997" w:rsidRDefault="00C5057B" w:rsidP="00F13614">
      <w:pPr>
        <w:spacing w:after="0" w:line="240" w:lineRule="auto"/>
        <w:jc w:val="both"/>
        <w:rPr>
          <w:b/>
        </w:rPr>
      </w:pPr>
      <w:r w:rsidRPr="00594997">
        <w:rPr>
          <w:b/>
        </w:rPr>
        <w:t>Action required</w:t>
      </w:r>
    </w:p>
    <w:p w14:paraId="78C5E2A6" w14:textId="48A4A727" w:rsidR="00C5057B" w:rsidRPr="00594997" w:rsidRDefault="00C5057B" w:rsidP="00F13614">
      <w:pPr>
        <w:spacing w:after="0" w:line="240" w:lineRule="auto"/>
        <w:jc w:val="both"/>
      </w:pPr>
      <w:r w:rsidRPr="00594997">
        <w:t xml:space="preserve">The Money </w:t>
      </w:r>
      <w:r w:rsidR="00C96DF0" w:rsidRPr="00594997">
        <w:t>and Pensions</w:t>
      </w:r>
      <w:r w:rsidRPr="00594997">
        <w:t xml:space="preserve"> Service’s assessor body should be notified of any plans to review and/or amend an Accredited Programme at the earliest opportunity and before any changes have been operationalised. This helps to ensure there is no gap in accredited status. Contact details can be found</w:t>
      </w:r>
      <w:r w:rsidR="00C96DF0" w:rsidRPr="00594997">
        <w:t xml:space="preserve"> at the end of </w:t>
      </w:r>
      <w:r w:rsidR="00667FF8" w:rsidRPr="00594997">
        <w:t>this Information Pack</w:t>
      </w:r>
      <w:r w:rsidRPr="00594997">
        <w:t>.</w:t>
      </w:r>
    </w:p>
    <w:p w14:paraId="6FAD598F" w14:textId="77777777" w:rsidR="00F13614" w:rsidRPr="00594997" w:rsidRDefault="00F13614" w:rsidP="00F13614">
      <w:pPr>
        <w:spacing w:after="0" w:line="240" w:lineRule="auto"/>
        <w:jc w:val="both"/>
      </w:pPr>
    </w:p>
    <w:p w14:paraId="2160B348" w14:textId="6851AD58" w:rsidR="00C5057B" w:rsidRPr="00594997" w:rsidRDefault="00C5057B" w:rsidP="00F13614">
      <w:pPr>
        <w:spacing w:after="0" w:line="240" w:lineRule="auto"/>
        <w:jc w:val="both"/>
      </w:pPr>
      <w:r w:rsidRPr="00594997">
        <w:t xml:space="preserve">The application process in the event of changes being planned or made to an Accredited Programme is set out in the </w:t>
      </w:r>
      <w:r w:rsidR="00667FF8" w:rsidRPr="00594997">
        <w:t>Accreditation Reassessment Guidance.</w:t>
      </w:r>
    </w:p>
    <w:p w14:paraId="2074067A" w14:textId="77777777" w:rsidR="00F13614" w:rsidRPr="00594997" w:rsidRDefault="00F13614" w:rsidP="00F13614">
      <w:pPr>
        <w:spacing w:after="0" w:line="240" w:lineRule="auto"/>
        <w:jc w:val="both"/>
        <w:rPr>
          <w:color w:val="FF0000"/>
        </w:rPr>
      </w:pPr>
    </w:p>
    <w:p w14:paraId="27C44FD1" w14:textId="19B6D952" w:rsidR="00C5057B" w:rsidRPr="00594997" w:rsidRDefault="00C5057B" w:rsidP="00F13614">
      <w:pPr>
        <w:spacing w:after="0" w:line="240" w:lineRule="auto"/>
        <w:jc w:val="both"/>
      </w:pPr>
      <w:r w:rsidRPr="00594997">
        <w:t xml:space="preserve">In order to submit an Accredited Programme for reassessment, Accredited Programme owners are required to complete, sign and return the reassessment application form and include all supporting documentation as described in the accreditation </w:t>
      </w:r>
      <w:r w:rsidR="00F524E8" w:rsidRPr="00594997">
        <w:t>Individual Initial and Full Reaccreditation Application Form</w:t>
      </w:r>
      <w:r w:rsidRPr="00594997">
        <w:t>.</w:t>
      </w:r>
    </w:p>
    <w:p w14:paraId="3927D860" w14:textId="77777777" w:rsidR="00F13614" w:rsidRPr="00594997" w:rsidRDefault="00F13614" w:rsidP="00F13614">
      <w:pPr>
        <w:pStyle w:val="Heading2"/>
        <w:spacing w:before="0" w:line="240" w:lineRule="auto"/>
        <w:jc w:val="both"/>
        <w:rPr>
          <w:rFonts w:asciiTheme="minorHAnsi" w:hAnsiTheme="minorHAnsi"/>
          <w:sz w:val="22"/>
          <w:szCs w:val="22"/>
        </w:rPr>
      </w:pPr>
    </w:p>
    <w:p w14:paraId="3136CE95" w14:textId="5B2F1AE6" w:rsidR="00C5057B" w:rsidRPr="00594997" w:rsidRDefault="00C5057B" w:rsidP="00F13614">
      <w:pPr>
        <w:pStyle w:val="Heading2"/>
        <w:spacing w:before="0" w:line="240" w:lineRule="auto"/>
        <w:jc w:val="both"/>
        <w:rPr>
          <w:rFonts w:asciiTheme="minorHAnsi" w:hAnsiTheme="minorHAnsi"/>
          <w:sz w:val="22"/>
          <w:szCs w:val="22"/>
        </w:rPr>
      </w:pPr>
      <w:r w:rsidRPr="00594997">
        <w:rPr>
          <w:rFonts w:asciiTheme="minorHAnsi" w:hAnsiTheme="minorHAnsi"/>
          <w:sz w:val="22"/>
          <w:szCs w:val="22"/>
        </w:rPr>
        <w:t>Frequency</w:t>
      </w:r>
    </w:p>
    <w:p w14:paraId="1E9FF2D0" w14:textId="2647B1B1" w:rsidR="00C5057B" w:rsidRPr="00594997" w:rsidRDefault="00C5057B" w:rsidP="00F13614">
      <w:pPr>
        <w:spacing w:after="0" w:line="240" w:lineRule="auto"/>
        <w:jc w:val="both"/>
      </w:pPr>
      <w:r w:rsidRPr="00594997">
        <w:t xml:space="preserve">Where the Accredited Programme is amended by the respective owner the onus is on said owner to notify </w:t>
      </w:r>
      <w:proofErr w:type="spellStart"/>
      <w:r w:rsidRPr="00594997">
        <w:t>M</w:t>
      </w:r>
      <w:r w:rsidR="00F13614" w:rsidRPr="00594997">
        <w:t>aP</w:t>
      </w:r>
      <w:r w:rsidRPr="00594997">
        <w:t>S’s</w:t>
      </w:r>
      <w:proofErr w:type="spellEnd"/>
      <w:r w:rsidRPr="00594997">
        <w:t xml:space="preserve"> assessor body to begin the reassessment process. Should an Accredited Programme owner have any doubt over whether a set of amends is sufficiently substantial to warrant reassessment please contact Recognising Excellence.</w:t>
      </w:r>
    </w:p>
    <w:p w14:paraId="5F340096" w14:textId="77777777" w:rsidR="00B16AC8" w:rsidRPr="00594997" w:rsidRDefault="00B16AC8" w:rsidP="00594997">
      <w:pPr>
        <w:spacing w:after="0" w:line="240" w:lineRule="auto"/>
        <w:jc w:val="both"/>
        <w:rPr>
          <w:b/>
          <w:bCs/>
        </w:rPr>
      </w:pPr>
    </w:p>
    <w:p w14:paraId="3ABC1E16" w14:textId="0DE05E30" w:rsidR="00874A3D" w:rsidRPr="00594997" w:rsidRDefault="00874A3D" w:rsidP="00594997">
      <w:pPr>
        <w:jc w:val="both"/>
        <w:rPr>
          <w:color w:val="FF0000"/>
        </w:rPr>
      </w:pPr>
      <w:r w:rsidRPr="00594997">
        <w:t>Reassessments of Programmes will take a maximum of 15 working days to complete. Please see the Service Level Agreement</w:t>
      </w:r>
      <w:r w:rsidR="00594997" w:rsidRPr="00594997">
        <w:t xml:space="preserve"> section</w:t>
      </w:r>
      <w:r w:rsidRPr="00594997">
        <w:t xml:space="preserve"> for more information.</w:t>
      </w:r>
    </w:p>
    <w:p w14:paraId="7E8AD909" w14:textId="77777777" w:rsidR="00594997" w:rsidRDefault="00874A3D" w:rsidP="00594997">
      <w:pPr>
        <w:spacing w:after="0" w:line="240" w:lineRule="auto"/>
        <w:jc w:val="both"/>
        <w:rPr>
          <w:b/>
        </w:rPr>
      </w:pPr>
      <w:r w:rsidRPr="00594997">
        <w:rPr>
          <w:b/>
        </w:rPr>
        <w:t>Outcomes of reassessment</w:t>
      </w:r>
    </w:p>
    <w:p w14:paraId="3692C55D" w14:textId="7920E8AB" w:rsidR="00874A3D" w:rsidRPr="00594997" w:rsidRDefault="00874A3D" w:rsidP="00594997">
      <w:pPr>
        <w:spacing w:after="0" w:line="240" w:lineRule="auto"/>
        <w:jc w:val="both"/>
        <w:rPr>
          <w:b/>
        </w:rPr>
      </w:pPr>
      <w:r>
        <w:t xml:space="preserve">Following reassessment, an Accredited Programme </w:t>
      </w:r>
      <w:r w:rsidRPr="007C54D7">
        <w:t xml:space="preserve">owner will receive a report detailing the mapping exercise and highlighting any particular areas of strength, suggestions for improvement as well as any corrective action required to maintain accreditation. </w:t>
      </w:r>
    </w:p>
    <w:p w14:paraId="37AA4FFC" w14:textId="77777777" w:rsidR="00874A3D" w:rsidRDefault="00874A3D" w:rsidP="00594997">
      <w:pPr>
        <w:spacing w:after="0" w:line="240" w:lineRule="auto"/>
        <w:jc w:val="both"/>
      </w:pPr>
    </w:p>
    <w:p w14:paraId="1BCB502A" w14:textId="1460E732" w:rsidR="00874A3D" w:rsidRDefault="00874A3D" w:rsidP="00594997">
      <w:pPr>
        <w:spacing w:after="0" w:line="240" w:lineRule="auto"/>
        <w:jc w:val="both"/>
      </w:pPr>
      <w:r w:rsidRPr="007C54D7">
        <w:t xml:space="preserve">Where the </w:t>
      </w:r>
      <w:r>
        <w:t>Accredited Programme</w:t>
      </w:r>
      <w:r w:rsidRPr="007C54D7">
        <w:t xml:space="preserve"> itself</w:t>
      </w:r>
      <w:r>
        <w:t xml:space="preserve"> requires corrective action</w:t>
      </w:r>
      <w:r w:rsidRPr="007C54D7">
        <w:t xml:space="preserve">, </w:t>
      </w:r>
      <w:r>
        <w:t xml:space="preserve">Accredited Programme </w:t>
      </w:r>
      <w:r w:rsidRPr="007C54D7">
        <w:t xml:space="preserve">owners will be given up </w:t>
      </w:r>
      <w:r>
        <w:t>90 calendar days</w:t>
      </w:r>
      <w:r w:rsidRPr="007C54D7">
        <w:t xml:space="preserve"> to do so depending on the level of change required.</w:t>
      </w:r>
      <w:r>
        <w:t xml:space="preserve"> Failure to complete any corrective action within prescribed timescales will trigger the </w:t>
      </w:r>
      <w:r w:rsidRPr="00594997">
        <w:t>withdrawal process</w:t>
      </w:r>
      <w:r>
        <w:t>.</w:t>
      </w:r>
    </w:p>
    <w:p w14:paraId="61CF1806" w14:textId="77777777" w:rsidR="00874A3D" w:rsidRDefault="00874A3D" w:rsidP="00874A3D"/>
    <w:p w14:paraId="60D983EE" w14:textId="77777777" w:rsidR="00874A3D" w:rsidRPr="007C54D7" w:rsidRDefault="00874A3D" w:rsidP="00874A3D">
      <w:pPr>
        <w:rPr>
          <w:b/>
        </w:rPr>
      </w:pPr>
      <w:r>
        <w:t xml:space="preserve">Following reassessment, a decision will be made on the impact on of reassessment on the current award period. Decisions will be made on a case-by-case basis </w:t>
      </w:r>
    </w:p>
    <w:p w14:paraId="58C537DA" w14:textId="77777777" w:rsidR="00B16AC8" w:rsidRPr="007774FA" w:rsidRDefault="00B16AC8" w:rsidP="001B6317">
      <w:pPr>
        <w:spacing w:after="0" w:line="240" w:lineRule="auto"/>
        <w:rPr>
          <w:b/>
          <w:bCs/>
          <w:sz w:val="24"/>
          <w:szCs w:val="24"/>
          <w:u w:val="single"/>
        </w:rPr>
      </w:pPr>
    </w:p>
    <w:p w14:paraId="40A83376" w14:textId="77777777" w:rsidR="007D70BF" w:rsidRDefault="007D70BF" w:rsidP="001B6317">
      <w:pPr>
        <w:spacing w:after="0" w:line="240" w:lineRule="auto"/>
        <w:rPr>
          <w:b/>
          <w:bCs/>
          <w:sz w:val="24"/>
          <w:szCs w:val="24"/>
          <w:u w:val="single"/>
        </w:rPr>
      </w:pPr>
    </w:p>
    <w:p w14:paraId="7D069A56" w14:textId="77777777" w:rsidR="007D70BF" w:rsidRDefault="007D70BF" w:rsidP="001B6317">
      <w:pPr>
        <w:spacing w:after="0" w:line="240" w:lineRule="auto"/>
        <w:rPr>
          <w:b/>
          <w:bCs/>
          <w:sz w:val="24"/>
          <w:szCs w:val="24"/>
          <w:u w:val="single"/>
        </w:rPr>
      </w:pPr>
    </w:p>
    <w:p w14:paraId="38D96207" w14:textId="77777777" w:rsidR="007D70BF" w:rsidRDefault="007D70BF" w:rsidP="001B6317">
      <w:pPr>
        <w:spacing w:after="0" w:line="240" w:lineRule="auto"/>
        <w:rPr>
          <w:b/>
          <w:bCs/>
          <w:sz w:val="24"/>
          <w:szCs w:val="24"/>
          <w:u w:val="single"/>
        </w:rPr>
      </w:pPr>
    </w:p>
    <w:p w14:paraId="3B5743A1" w14:textId="77777777" w:rsidR="007D70BF" w:rsidRDefault="007D70BF" w:rsidP="001B6317">
      <w:pPr>
        <w:spacing w:after="0" w:line="240" w:lineRule="auto"/>
        <w:rPr>
          <w:b/>
          <w:bCs/>
          <w:sz w:val="24"/>
          <w:szCs w:val="24"/>
          <w:u w:val="single"/>
        </w:rPr>
      </w:pPr>
    </w:p>
    <w:p w14:paraId="746E22E5" w14:textId="77777777" w:rsidR="007D70BF" w:rsidRDefault="007D70BF" w:rsidP="001B6317">
      <w:pPr>
        <w:spacing w:after="0" w:line="240" w:lineRule="auto"/>
        <w:rPr>
          <w:b/>
          <w:bCs/>
          <w:sz w:val="24"/>
          <w:szCs w:val="24"/>
          <w:u w:val="single"/>
        </w:rPr>
      </w:pPr>
    </w:p>
    <w:p w14:paraId="154D3CD3" w14:textId="77777777" w:rsidR="007D70BF" w:rsidRDefault="007D70BF" w:rsidP="001B6317">
      <w:pPr>
        <w:spacing w:after="0" w:line="240" w:lineRule="auto"/>
        <w:rPr>
          <w:b/>
          <w:bCs/>
          <w:sz w:val="24"/>
          <w:szCs w:val="24"/>
          <w:u w:val="single"/>
        </w:rPr>
      </w:pPr>
    </w:p>
    <w:p w14:paraId="1469A595" w14:textId="77777777" w:rsidR="007D70BF" w:rsidRDefault="007D70BF" w:rsidP="001B6317">
      <w:pPr>
        <w:spacing w:after="0" w:line="240" w:lineRule="auto"/>
        <w:rPr>
          <w:b/>
          <w:bCs/>
          <w:sz w:val="24"/>
          <w:szCs w:val="24"/>
          <w:u w:val="single"/>
        </w:rPr>
      </w:pPr>
    </w:p>
    <w:p w14:paraId="4AC502D1" w14:textId="77777777" w:rsidR="007D70BF" w:rsidRDefault="007D70BF" w:rsidP="001B6317">
      <w:pPr>
        <w:spacing w:after="0" w:line="240" w:lineRule="auto"/>
        <w:rPr>
          <w:b/>
          <w:bCs/>
          <w:sz w:val="24"/>
          <w:szCs w:val="24"/>
          <w:u w:val="single"/>
        </w:rPr>
      </w:pPr>
    </w:p>
    <w:p w14:paraId="2DE00074" w14:textId="77777777" w:rsidR="007D70BF" w:rsidRDefault="007D70BF" w:rsidP="001B6317">
      <w:pPr>
        <w:spacing w:after="0" w:line="240" w:lineRule="auto"/>
        <w:rPr>
          <w:b/>
          <w:bCs/>
          <w:sz w:val="24"/>
          <w:szCs w:val="24"/>
          <w:u w:val="single"/>
        </w:rPr>
      </w:pPr>
    </w:p>
    <w:p w14:paraId="55B361A9" w14:textId="77777777" w:rsidR="007D70BF" w:rsidRDefault="007D70BF" w:rsidP="001B6317">
      <w:pPr>
        <w:spacing w:after="0" w:line="240" w:lineRule="auto"/>
        <w:rPr>
          <w:b/>
          <w:bCs/>
          <w:sz w:val="24"/>
          <w:szCs w:val="24"/>
          <w:u w:val="single"/>
        </w:rPr>
      </w:pPr>
    </w:p>
    <w:p w14:paraId="3C4F77DD" w14:textId="77777777" w:rsidR="007D70BF" w:rsidRDefault="007D70BF" w:rsidP="001B6317">
      <w:pPr>
        <w:spacing w:after="0" w:line="240" w:lineRule="auto"/>
        <w:rPr>
          <w:b/>
          <w:bCs/>
          <w:sz w:val="24"/>
          <w:szCs w:val="24"/>
          <w:u w:val="single"/>
        </w:rPr>
      </w:pPr>
    </w:p>
    <w:p w14:paraId="1A3636EC" w14:textId="77777777" w:rsidR="007D70BF" w:rsidRDefault="007D70BF" w:rsidP="001B6317">
      <w:pPr>
        <w:spacing w:after="0" w:line="240" w:lineRule="auto"/>
        <w:rPr>
          <w:b/>
          <w:bCs/>
          <w:sz w:val="24"/>
          <w:szCs w:val="24"/>
          <w:u w:val="single"/>
        </w:rPr>
      </w:pPr>
    </w:p>
    <w:p w14:paraId="05201E08" w14:textId="77777777" w:rsidR="007D70BF" w:rsidRDefault="007D70BF" w:rsidP="001B6317">
      <w:pPr>
        <w:spacing w:after="0" w:line="240" w:lineRule="auto"/>
        <w:rPr>
          <w:b/>
          <w:bCs/>
          <w:sz w:val="24"/>
          <w:szCs w:val="24"/>
          <w:u w:val="single"/>
        </w:rPr>
      </w:pPr>
    </w:p>
    <w:p w14:paraId="1CCF271B" w14:textId="77777777" w:rsidR="007D70BF" w:rsidRDefault="007D70BF" w:rsidP="001B6317">
      <w:pPr>
        <w:spacing w:after="0" w:line="240" w:lineRule="auto"/>
        <w:rPr>
          <w:b/>
          <w:bCs/>
          <w:sz w:val="24"/>
          <w:szCs w:val="24"/>
          <w:u w:val="single"/>
        </w:rPr>
      </w:pPr>
    </w:p>
    <w:p w14:paraId="14D7FA1B" w14:textId="77777777" w:rsidR="007D70BF" w:rsidRDefault="007D70BF" w:rsidP="001B6317">
      <w:pPr>
        <w:spacing w:after="0" w:line="240" w:lineRule="auto"/>
        <w:rPr>
          <w:b/>
          <w:bCs/>
          <w:sz w:val="24"/>
          <w:szCs w:val="24"/>
          <w:u w:val="single"/>
        </w:rPr>
      </w:pPr>
    </w:p>
    <w:p w14:paraId="472D46D7" w14:textId="77777777" w:rsidR="007D70BF" w:rsidRDefault="007D70BF" w:rsidP="001B6317">
      <w:pPr>
        <w:spacing w:after="0" w:line="240" w:lineRule="auto"/>
        <w:rPr>
          <w:b/>
          <w:bCs/>
          <w:sz w:val="24"/>
          <w:szCs w:val="24"/>
          <w:u w:val="single"/>
        </w:rPr>
      </w:pPr>
    </w:p>
    <w:p w14:paraId="3707D94A" w14:textId="77777777" w:rsidR="007D70BF" w:rsidRDefault="007D70BF" w:rsidP="001B6317">
      <w:pPr>
        <w:spacing w:after="0" w:line="240" w:lineRule="auto"/>
        <w:rPr>
          <w:b/>
          <w:bCs/>
          <w:sz w:val="24"/>
          <w:szCs w:val="24"/>
          <w:u w:val="single"/>
        </w:rPr>
      </w:pPr>
    </w:p>
    <w:p w14:paraId="67CD9C65" w14:textId="77777777" w:rsidR="007D70BF" w:rsidRDefault="007D70BF" w:rsidP="001B6317">
      <w:pPr>
        <w:spacing w:after="0" w:line="240" w:lineRule="auto"/>
        <w:rPr>
          <w:b/>
          <w:bCs/>
          <w:sz w:val="24"/>
          <w:szCs w:val="24"/>
          <w:u w:val="single"/>
        </w:rPr>
      </w:pPr>
    </w:p>
    <w:p w14:paraId="4EB65F67" w14:textId="77777777" w:rsidR="007D70BF" w:rsidRDefault="007D70BF" w:rsidP="001B6317">
      <w:pPr>
        <w:spacing w:after="0" w:line="240" w:lineRule="auto"/>
        <w:rPr>
          <w:b/>
          <w:bCs/>
          <w:sz w:val="24"/>
          <w:szCs w:val="24"/>
          <w:u w:val="single"/>
        </w:rPr>
      </w:pPr>
    </w:p>
    <w:p w14:paraId="7986D1A5" w14:textId="77777777" w:rsidR="007D70BF" w:rsidRDefault="007D70BF" w:rsidP="001B6317">
      <w:pPr>
        <w:spacing w:after="0" w:line="240" w:lineRule="auto"/>
        <w:rPr>
          <w:b/>
          <w:bCs/>
          <w:sz w:val="24"/>
          <w:szCs w:val="24"/>
          <w:u w:val="single"/>
        </w:rPr>
      </w:pPr>
    </w:p>
    <w:p w14:paraId="7378C8F6" w14:textId="77777777" w:rsidR="007D70BF" w:rsidRDefault="007D70BF" w:rsidP="001B6317">
      <w:pPr>
        <w:spacing w:after="0" w:line="240" w:lineRule="auto"/>
        <w:rPr>
          <w:b/>
          <w:bCs/>
          <w:sz w:val="24"/>
          <w:szCs w:val="24"/>
          <w:u w:val="single"/>
        </w:rPr>
      </w:pPr>
    </w:p>
    <w:p w14:paraId="6F79EFFF" w14:textId="77777777" w:rsidR="007D70BF" w:rsidRDefault="007D70BF" w:rsidP="001B6317">
      <w:pPr>
        <w:spacing w:after="0" w:line="240" w:lineRule="auto"/>
        <w:rPr>
          <w:b/>
          <w:bCs/>
          <w:sz w:val="24"/>
          <w:szCs w:val="24"/>
          <w:u w:val="single"/>
        </w:rPr>
      </w:pPr>
    </w:p>
    <w:p w14:paraId="6F5B0422" w14:textId="77777777" w:rsidR="007D70BF" w:rsidRDefault="007D70BF" w:rsidP="001B6317">
      <w:pPr>
        <w:spacing w:after="0" w:line="240" w:lineRule="auto"/>
        <w:rPr>
          <w:b/>
          <w:bCs/>
          <w:sz w:val="24"/>
          <w:szCs w:val="24"/>
          <w:u w:val="single"/>
        </w:rPr>
      </w:pPr>
    </w:p>
    <w:p w14:paraId="3964BB4D" w14:textId="77777777" w:rsidR="007D70BF" w:rsidRDefault="007D70BF" w:rsidP="001B6317">
      <w:pPr>
        <w:spacing w:after="0" w:line="240" w:lineRule="auto"/>
        <w:rPr>
          <w:b/>
          <w:bCs/>
          <w:sz w:val="24"/>
          <w:szCs w:val="24"/>
          <w:u w:val="single"/>
        </w:rPr>
      </w:pPr>
    </w:p>
    <w:p w14:paraId="03DFF2C0" w14:textId="77777777" w:rsidR="007D70BF" w:rsidRDefault="007D70BF" w:rsidP="001B6317">
      <w:pPr>
        <w:spacing w:after="0" w:line="240" w:lineRule="auto"/>
        <w:rPr>
          <w:b/>
          <w:bCs/>
          <w:sz w:val="24"/>
          <w:szCs w:val="24"/>
          <w:u w:val="single"/>
        </w:rPr>
      </w:pPr>
    </w:p>
    <w:p w14:paraId="0D03779F" w14:textId="77777777" w:rsidR="007D70BF" w:rsidRDefault="007D70BF" w:rsidP="001B6317">
      <w:pPr>
        <w:spacing w:after="0" w:line="240" w:lineRule="auto"/>
        <w:rPr>
          <w:b/>
          <w:bCs/>
          <w:sz w:val="24"/>
          <w:szCs w:val="24"/>
          <w:u w:val="single"/>
        </w:rPr>
      </w:pPr>
    </w:p>
    <w:p w14:paraId="71D61CE4" w14:textId="77777777" w:rsidR="007D70BF" w:rsidRDefault="007D70BF" w:rsidP="001B6317">
      <w:pPr>
        <w:spacing w:after="0" w:line="240" w:lineRule="auto"/>
        <w:rPr>
          <w:b/>
          <w:bCs/>
          <w:sz w:val="24"/>
          <w:szCs w:val="24"/>
          <w:u w:val="single"/>
        </w:rPr>
      </w:pPr>
    </w:p>
    <w:p w14:paraId="526C0A50" w14:textId="77777777" w:rsidR="007D70BF" w:rsidRDefault="007D70BF" w:rsidP="001B6317">
      <w:pPr>
        <w:spacing w:after="0" w:line="240" w:lineRule="auto"/>
        <w:rPr>
          <w:b/>
          <w:bCs/>
          <w:sz w:val="24"/>
          <w:szCs w:val="24"/>
          <w:u w:val="single"/>
        </w:rPr>
      </w:pPr>
    </w:p>
    <w:p w14:paraId="12A22DEE" w14:textId="77777777" w:rsidR="007D70BF" w:rsidRDefault="007D70BF" w:rsidP="001B6317">
      <w:pPr>
        <w:spacing w:after="0" w:line="240" w:lineRule="auto"/>
        <w:rPr>
          <w:b/>
          <w:bCs/>
          <w:sz w:val="24"/>
          <w:szCs w:val="24"/>
          <w:u w:val="single"/>
        </w:rPr>
      </w:pPr>
    </w:p>
    <w:p w14:paraId="1A91B62E" w14:textId="77777777" w:rsidR="007D70BF" w:rsidRDefault="007D70BF" w:rsidP="001B6317">
      <w:pPr>
        <w:spacing w:after="0" w:line="240" w:lineRule="auto"/>
        <w:rPr>
          <w:b/>
          <w:bCs/>
          <w:sz w:val="24"/>
          <w:szCs w:val="24"/>
          <w:u w:val="single"/>
        </w:rPr>
      </w:pPr>
    </w:p>
    <w:p w14:paraId="144B9851" w14:textId="77777777" w:rsidR="007D70BF" w:rsidRDefault="007D70BF" w:rsidP="001B6317">
      <w:pPr>
        <w:spacing w:after="0" w:line="240" w:lineRule="auto"/>
        <w:rPr>
          <w:b/>
          <w:bCs/>
          <w:sz w:val="24"/>
          <w:szCs w:val="24"/>
          <w:u w:val="single"/>
        </w:rPr>
      </w:pPr>
    </w:p>
    <w:p w14:paraId="4D799853" w14:textId="77777777" w:rsidR="007D70BF" w:rsidRDefault="007D70BF" w:rsidP="001B6317">
      <w:pPr>
        <w:spacing w:after="0" w:line="240" w:lineRule="auto"/>
        <w:rPr>
          <w:b/>
          <w:bCs/>
          <w:sz w:val="24"/>
          <w:szCs w:val="24"/>
          <w:u w:val="single"/>
        </w:rPr>
      </w:pPr>
    </w:p>
    <w:p w14:paraId="3827A515" w14:textId="77777777" w:rsidR="007D70BF" w:rsidRDefault="007D70BF" w:rsidP="001B6317">
      <w:pPr>
        <w:spacing w:after="0" w:line="240" w:lineRule="auto"/>
        <w:rPr>
          <w:b/>
          <w:bCs/>
          <w:sz w:val="24"/>
          <w:szCs w:val="24"/>
          <w:u w:val="single"/>
        </w:rPr>
      </w:pPr>
    </w:p>
    <w:p w14:paraId="43DFDE1D" w14:textId="77777777" w:rsidR="007D70BF" w:rsidRDefault="007D70BF" w:rsidP="001B6317">
      <w:pPr>
        <w:spacing w:after="0" w:line="240" w:lineRule="auto"/>
        <w:rPr>
          <w:b/>
          <w:bCs/>
          <w:sz w:val="24"/>
          <w:szCs w:val="24"/>
          <w:u w:val="single"/>
        </w:rPr>
      </w:pPr>
    </w:p>
    <w:p w14:paraId="33041A71" w14:textId="77777777" w:rsidR="007D70BF" w:rsidRDefault="007D70BF" w:rsidP="001B6317">
      <w:pPr>
        <w:spacing w:after="0" w:line="240" w:lineRule="auto"/>
        <w:rPr>
          <w:b/>
          <w:bCs/>
          <w:sz w:val="24"/>
          <w:szCs w:val="24"/>
          <w:u w:val="single"/>
        </w:rPr>
      </w:pPr>
    </w:p>
    <w:p w14:paraId="5BD6119A" w14:textId="77777777" w:rsidR="007D70BF" w:rsidRDefault="007D70BF" w:rsidP="001B6317">
      <w:pPr>
        <w:spacing w:after="0" w:line="240" w:lineRule="auto"/>
        <w:rPr>
          <w:b/>
          <w:bCs/>
          <w:sz w:val="24"/>
          <w:szCs w:val="24"/>
          <w:u w:val="single"/>
        </w:rPr>
      </w:pPr>
    </w:p>
    <w:p w14:paraId="2447FD30" w14:textId="77777777" w:rsidR="007D70BF" w:rsidRDefault="007D70BF" w:rsidP="001B6317">
      <w:pPr>
        <w:spacing w:after="0" w:line="240" w:lineRule="auto"/>
        <w:rPr>
          <w:b/>
          <w:bCs/>
          <w:sz w:val="24"/>
          <w:szCs w:val="24"/>
          <w:u w:val="single"/>
        </w:rPr>
      </w:pPr>
    </w:p>
    <w:p w14:paraId="4F5EA454" w14:textId="77777777" w:rsidR="007D70BF" w:rsidRDefault="007D70BF" w:rsidP="001B6317">
      <w:pPr>
        <w:spacing w:after="0" w:line="240" w:lineRule="auto"/>
        <w:rPr>
          <w:b/>
          <w:bCs/>
          <w:sz w:val="24"/>
          <w:szCs w:val="24"/>
          <w:u w:val="single"/>
        </w:rPr>
      </w:pPr>
    </w:p>
    <w:p w14:paraId="4671E7B2" w14:textId="77777777" w:rsidR="007D70BF" w:rsidRDefault="007D70BF" w:rsidP="001B6317">
      <w:pPr>
        <w:spacing w:after="0" w:line="240" w:lineRule="auto"/>
        <w:rPr>
          <w:b/>
          <w:bCs/>
          <w:sz w:val="24"/>
          <w:szCs w:val="24"/>
          <w:u w:val="single"/>
        </w:rPr>
      </w:pPr>
    </w:p>
    <w:p w14:paraId="46A8AD7D" w14:textId="77777777" w:rsidR="00E8079A" w:rsidRDefault="00E8079A" w:rsidP="00C17121">
      <w:pPr>
        <w:spacing w:after="0" w:line="240" w:lineRule="auto"/>
        <w:jc w:val="both"/>
        <w:rPr>
          <w:b/>
          <w:bCs/>
          <w:u w:val="single"/>
        </w:rPr>
      </w:pPr>
    </w:p>
    <w:p w14:paraId="140A70F3" w14:textId="61C7BCF3" w:rsidR="00B16AC8" w:rsidRPr="00C17121" w:rsidRDefault="007774FA" w:rsidP="00C17121">
      <w:pPr>
        <w:spacing w:after="0" w:line="240" w:lineRule="auto"/>
        <w:jc w:val="both"/>
        <w:rPr>
          <w:b/>
          <w:bCs/>
          <w:u w:val="single"/>
        </w:rPr>
      </w:pPr>
      <w:r w:rsidRPr="00C17121">
        <w:rPr>
          <w:b/>
          <w:bCs/>
          <w:u w:val="single"/>
        </w:rPr>
        <w:t>Service Levels</w:t>
      </w:r>
    </w:p>
    <w:p w14:paraId="4978BC88" w14:textId="449640A9" w:rsidR="00B16AC8" w:rsidRPr="00C17121" w:rsidRDefault="00B16AC8" w:rsidP="00C17121">
      <w:pPr>
        <w:spacing w:after="0" w:line="240" w:lineRule="auto"/>
        <w:jc w:val="both"/>
        <w:rPr>
          <w:b/>
          <w:bCs/>
        </w:rPr>
      </w:pPr>
    </w:p>
    <w:p w14:paraId="533B740D" w14:textId="7DDF1C22" w:rsidR="00757E26" w:rsidRPr="00C17121" w:rsidRDefault="00757E26" w:rsidP="00C17121">
      <w:pPr>
        <w:pStyle w:val="ListParagraph"/>
        <w:numPr>
          <w:ilvl w:val="0"/>
          <w:numId w:val="6"/>
        </w:numPr>
        <w:spacing w:after="0" w:line="240" w:lineRule="auto"/>
        <w:jc w:val="both"/>
      </w:pPr>
      <w:r w:rsidRPr="00C17121">
        <w:t>Timeframes for each stage</w:t>
      </w:r>
      <w:r w:rsidR="00C957F2" w:rsidRPr="00C17121">
        <w:t xml:space="preserve"> of the assessment</w:t>
      </w:r>
    </w:p>
    <w:p w14:paraId="7C908166" w14:textId="77777777" w:rsidR="00B16AC8" w:rsidRPr="00C17121" w:rsidRDefault="00B16AC8" w:rsidP="00C17121">
      <w:pPr>
        <w:spacing w:after="0" w:line="240" w:lineRule="auto"/>
        <w:jc w:val="both"/>
        <w:rPr>
          <w:b/>
          <w:bCs/>
        </w:rPr>
      </w:pPr>
    </w:p>
    <w:p w14:paraId="75FCDBE9" w14:textId="043C6D8D" w:rsidR="00C957F2" w:rsidRPr="00C17121" w:rsidRDefault="00C957F2" w:rsidP="00C17121">
      <w:pPr>
        <w:spacing w:after="0" w:line="240" w:lineRule="auto"/>
        <w:jc w:val="both"/>
        <w:rPr>
          <w:rFonts w:ascii="Calibri" w:eastAsia="Calibri" w:hAnsi="Calibri" w:cs="Times New Roman"/>
          <w:noProof/>
          <w:lang w:eastAsia="en-GB"/>
        </w:rPr>
      </w:pPr>
      <w:r w:rsidRPr="00C957F2">
        <w:rPr>
          <w:rFonts w:ascii="Calibri" w:eastAsia="Calibri" w:hAnsi="Calibri" w:cs="Times New Roman"/>
          <w:noProof/>
          <w:lang w:eastAsia="en-GB"/>
        </w:rPr>
        <w:t>Below is an indicative outline of the timescales that Recognsing Excellence, as the M</w:t>
      </w:r>
      <w:r w:rsidR="00296551" w:rsidRPr="00C17121">
        <w:rPr>
          <w:rFonts w:ascii="Calibri" w:eastAsia="Calibri" w:hAnsi="Calibri" w:cs="Times New Roman"/>
          <w:noProof/>
          <w:lang w:eastAsia="en-GB"/>
        </w:rPr>
        <w:t>aP</w:t>
      </w:r>
      <w:r w:rsidRPr="00C957F2">
        <w:rPr>
          <w:rFonts w:ascii="Calibri" w:eastAsia="Calibri" w:hAnsi="Calibri" w:cs="Times New Roman"/>
          <w:noProof/>
          <w:lang w:eastAsia="en-GB"/>
        </w:rPr>
        <w:t>S assessor, will work within, to ensure your application is turned around as quickly as possible:</w:t>
      </w:r>
    </w:p>
    <w:p w14:paraId="1D436CCD" w14:textId="77777777" w:rsidR="00C17121" w:rsidRPr="00C957F2" w:rsidRDefault="00C17121" w:rsidP="00C957F2">
      <w:pPr>
        <w:spacing w:after="0" w:line="240" w:lineRule="auto"/>
        <w:rPr>
          <w:rFonts w:ascii="Calibri" w:eastAsia="Calibri" w:hAnsi="Calibri" w:cs="Times New Roman"/>
          <w:b/>
        </w:rPr>
      </w:pPr>
    </w:p>
    <w:tbl>
      <w:tblPr>
        <w:tblpPr w:leftFromText="180" w:rightFromText="180" w:vertAnchor="text" w:horzAnchor="page" w:tblpX="1337" w:tblpY="145"/>
        <w:tblW w:w="4794" w:type="pct"/>
        <w:tblBorders>
          <w:top w:val="single" w:sz="2" w:space="0" w:color="9CC2E5"/>
          <w:bottom w:val="single" w:sz="2" w:space="0" w:color="9CC2E5"/>
          <w:insideH w:val="single" w:sz="2" w:space="0" w:color="9CC2E5"/>
          <w:insideV w:val="single" w:sz="2" w:space="0" w:color="9CC2E5"/>
        </w:tblBorders>
        <w:tblLook w:val="04A0" w:firstRow="1" w:lastRow="0" w:firstColumn="1" w:lastColumn="0" w:noHBand="0" w:noVBand="1"/>
      </w:tblPr>
      <w:tblGrid>
        <w:gridCol w:w="7076"/>
        <w:gridCol w:w="1578"/>
      </w:tblGrid>
      <w:tr w:rsidR="00C957F2" w:rsidRPr="00C957F2" w14:paraId="3A935B1F" w14:textId="77777777" w:rsidTr="00296551">
        <w:tc>
          <w:tcPr>
            <w:tcW w:w="4088" w:type="pct"/>
            <w:tcBorders>
              <w:top w:val="nil"/>
              <w:bottom w:val="single" w:sz="12" w:space="0" w:color="9CC2E5"/>
              <w:right w:val="nil"/>
            </w:tcBorders>
            <w:shd w:val="clear" w:color="auto" w:fill="FFFFFF"/>
          </w:tcPr>
          <w:p w14:paraId="008D7043" w14:textId="264C5A05" w:rsidR="00C957F2" w:rsidRPr="00C957F2" w:rsidRDefault="00C957F2" w:rsidP="00296551">
            <w:pPr>
              <w:tabs>
                <w:tab w:val="center" w:pos="4513"/>
                <w:tab w:val="right" w:pos="9026"/>
              </w:tabs>
              <w:spacing w:after="200" w:line="276" w:lineRule="auto"/>
              <w:rPr>
                <w:rFonts w:ascii="Calibri" w:eastAsia="Calibri" w:hAnsi="Calibri" w:cs="Times New Roman"/>
                <w:b/>
                <w:bCs/>
                <w:color w:val="000000"/>
              </w:rPr>
            </w:pPr>
            <w:r w:rsidRPr="00C957F2">
              <w:rPr>
                <w:rFonts w:ascii="Calibri" w:eastAsia="Calibri" w:hAnsi="Calibri" w:cs="Times New Roman"/>
                <w:b/>
                <w:bCs/>
                <w:color w:val="000000"/>
              </w:rPr>
              <w:t>Application Stage</w:t>
            </w:r>
          </w:p>
        </w:tc>
        <w:tc>
          <w:tcPr>
            <w:tcW w:w="912" w:type="pct"/>
            <w:tcBorders>
              <w:top w:val="nil"/>
              <w:left w:val="nil"/>
              <w:bottom w:val="single" w:sz="12" w:space="0" w:color="9CC2E5"/>
            </w:tcBorders>
            <w:shd w:val="clear" w:color="auto" w:fill="FFFFFF"/>
          </w:tcPr>
          <w:p w14:paraId="4D185C22" w14:textId="77777777" w:rsidR="00C957F2" w:rsidRPr="00C957F2" w:rsidRDefault="00C957F2" w:rsidP="00296551">
            <w:pPr>
              <w:tabs>
                <w:tab w:val="center" w:pos="4513"/>
                <w:tab w:val="right" w:pos="9026"/>
              </w:tabs>
              <w:spacing w:after="200" w:line="276" w:lineRule="auto"/>
              <w:rPr>
                <w:rFonts w:ascii="Calibri" w:eastAsia="Calibri" w:hAnsi="Calibri" w:cs="Times New Roman"/>
                <w:b/>
                <w:bCs/>
                <w:color w:val="000000"/>
              </w:rPr>
            </w:pPr>
            <w:r w:rsidRPr="00C957F2">
              <w:rPr>
                <w:rFonts w:ascii="Calibri" w:eastAsia="Calibri" w:hAnsi="Calibri" w:cs="Times New Roman"/>
                <w:b/>
                <w:bCs/>
                <w:color w:val="000000"/>
              </w:rPr>
              <w:t>Turnaround Time (working day)</w:t>
            </w:r>
          </w:p>
        </w:tc>
      </w:tr>
      <w:tr w:rsidR="00C957F2" w:rsidRPr="00C957F2" w14:paraId="6BE3CB83" w14:textId="77777777" w:rsidTr="00296551">
        <w:tc>
          <w:tcPr>
            <w:tcW w:w="4088" w:type="pct"/>
            <w:shd w:val="clear" w:color="auto" w:fill="DEEAF6"/>
          </w:tcPr>
          <w:p w14:paraId="421B803D" w14:textId="77777777" w:rsidR="00C957F2" w:rsidRPr="00C957F2" w:rsidRDefault="00C957F2" w:rsidP="00296551">
            <w:pPr>
              <w:tabs>
                <w:tab w:val="center" w:pos="4513"/>
                <w:tab w:val="right" w:pos="9026"/>
              </w:tabs>
              <w:spacing w:after="200" w:line="276" w:lineRule="auto"/>
              <w:rPr>
                <w:rFonts w:ascii="Calibri" w:eastAsia="Calibri" w:hAnsi="Calibri" w:cs="Times New Roman"/>
                <w:b/>
                <w:bCs/>
                <w:color w:val="000000"/>
              </w:rPr>
            </w:pPr>
            <w:r w:rsidRPr="00C957F2">
              <w:rPr>
                <w:rFonts w:ascii="Calibri" w:eastAsia="Calibri" w:hAnsi="Calibri" w:cs="Times New Roman"/>
                <w:b/>
                <w:bCs/>
                <w:color w:val="000000"/>
              </w:rPr>
              <w:t>Application received and first stage check completed</w:t>
            </w:r>
          </w:p>
        </w:tc>
        <w:tc>
          <w:tcPr>
            <w:tcW w:w="912" w:type="pct"/>
            <w:shd w:val="clear" w:color="auto" w:fill="DEEAF6"/>
          </w:tcPr>
          <w:p w14:paraId="3413850B" w14:textId="77777777" w:rsidR="00C957F2" w:rsidRPr="00C957F2" w:rsidRDefault="00C957F2" w:rsidP="00296551">
            <w:pPr>
              <w:tabs>
                <w:tab w:val="center" w:pos="4513"/>
                <w:tab w:val="right" w:pos="9026"/>
              </w:tabs>
              <w:spacing w:after="200" w:line="276" w:lineRule="auto"/>
              <w:rPr>
                <w:rFonts w:ascii="Calibri" w:eastAsia="Calibri" w:hAnsi="Calibri" w:cs="Times New Roman"/>
                <w:color w:val="000000"/>
              </w:rPr>
            </w:pPr>
            <w:r w:rsidRPr="00C957F2">
              <w:rPr>
                <w:rFonts w:ascii="Calibri" w:eastAsia="Calibri" w:hAnsi="Calibri" w:cs="Times New Roman"/>
                <w:color w:val="000000"/>
              </w:rPr>
              <w:t>2 days</w:t>
            </w:r>
          </w:p>
        </w:tc>
      </w:tr>
      <w:tr w:rsidR="00C957F2" w:rsidRPr="00C957F2" w14:paraId="2B022141" w14:textId="77777777" w:rsidTr="00296551">
        <w:tc>
          <w:tcPr>
            <w:tcW w:w="4088" w:type="pct"/>
            <w:shd w:val="clear" w:color="auto" w:fill="auto"/>
          </w:tcPr>
          <w:p w14:paraId="1D035C99" w14:textId="77777777" w:rsidR="00C957F2" w:rsidRPr="00C957F2" w:rsidRDefault="00C957F2" w:rsidP="00296551">
            <w:pPr>
              <w:tabs>
                <w:tab w:val="center" w:pos="4513"/>
                <w:tab w:val="right" w:pos="9026"/>
              </w:tabs>
              <w:spacing w:after="200" w:line="276" w:lineRule="auto"/>
              <w:rPr>
                <w:rFonts w:ascii="Calibri" w:eastAsia="Calibri" w:hAnsi="Calibri" w:cs="Times New Roman"/>
                <w:b/>
                <w:bCs/>
                <w:color w:val="000000"/>
              </w:rPr>
            </w:pPr>
            <w:r w:rsidRPr="00C957F2">
              <w:rPr>
                <w:rFonts w:ascii="Calibri" w:eastAsia="Calibri" w:hAnsi="Calibri" w:cs="Times New Roman"/>
                <w:b/>
                <w:bCs/>
                <w:color w:val="000000"/>
              </w:rPr>
              <w:t>1:1 between Applicant and Contract Manager (subject to applicant availability)</w:t>
            </w:r>
          </w:p>
        </w:tc>
        <w:tc>
          <w:tcPr>
            <w:tcW w:w="912" w:type="pct"/>
            <w:shd w:val="clear" w:color="auto" w:fill="auto"/>
          </w:tcPr>
          <w:p w14:paraId="250424BD" w14:textId="77777777" w:rsidR="00C957F2" w:rsidRPr="00C957F2" w:rsidRDefault="00C957F2" w:rsidP="00296551">
            <w:pPr>
              <w:tabs>
                <w:tab w:val="center" w:pos="4513"/>
                <w:tab w:val="right" w:pos="9026"/>
              </w:tabs>
              <w:spacing w:after="200" w:line="276" w:lineRule="auto"/>
              <w:rPr>
                <w:rFonts w:ascii="Calibri" w:eastAsia="Calibri" w:hAnsi="Calibri" w:cs="Times New Roman"/>
                <w:color w:val="000000"/>
              </w:rPr>
            </w:pPr>
            <w:r w:rsidRPr="00C957F2">
              <w:rPr>
                <w:rFonts w:ascii="Calibri" w:eastAsia="Calibri" w:hAnsi="Calibri" w:cs="Times New Roman"/>
                <w:color w:val="000000"/>
              </w:rPr>
              <w:t xml:space="preserve">2 days </w:t>
            </w:r>
          </w:p>
        </w:tc>
      </w:tr>
      <w:tr w:rsidR="00C957F2" w:rsidRPr="00C957F2" w14:paraId="39CDD98C" w14:textId="77777777" w:rsidTr="00296551">
        <w:tc>
          <w:tcPr>
            <w:tcW w:w="4088" w:type="pct"/>
            <w:shd w:val="clear" w:color="auto" w:fill="DEEAF6"/>
          </w:tcPr>
          <w:p w14:paraId="0BC2961B" w14:textId="77777777" w:rsidR="00C957F2" w:rsidRPr="00C957F2" w:rsidRDefault="00C957F2" w:rsidP="00296551">
            <w:pPr>
              <w:tabs>
                <w:tab w:val="center" w:pos="4513"/>
                <w:tab w:val="right" w:pos="9026"/>
              </w:tabs>
              <w:spacing w:after="200" w:line="276" w:lineRule="auto"/>
              <w:rPr>
                <w:rFonts w:ascii="Calibri" w:eastAsia="Calibri" w:hAnsi="Calibri" w:cs="Times New Roman"/>
                <w:b/>
                <w:bCs/>
                <w:color w:val="000000"/>
              </w:rPr>
            </w:pPr>
            <w:r w:rsidRPr="00C957F2">
              <w:rPr>
                <w:rFonts w:ascii="Calibri" w:eastAsia="Calibri" w:hAnsi="Calibri" w:cs="Times New Roman"/>
                <w:b/>
                <w:bCs/>
                <w:color w:val="000000"/>
              </w:rPr>
              <w:t xml:space="preserve">Allocation to Assessor </w:t>
            </w:r>
          </w:p>
        </w:tc>
        <w:tc>
          <w:tcPr>
            <w:tcW w:w="912" w:type="pct"/>
            <w:shd w:val="clear" w:color="auto" w:fill="DEEAF6"/>
          </w:tcPr>
          <w:p w14:paraId="430534F8" w14:textId="77777777" w:rsidR="00C957F2" w:rsidRPr="00C957F2" w:rsidRDefault="00C957F2" w:rsidP="00296551">
            <w:pPr>
              <w:tabs>
                <w:tab w:val="center" w:pos="4513"/>
                <w:tab w:val="right" w:pos="9026"/>
              </w:tabs>
              <w:spacing w:after="200" w:line="276" w:lineRule="auto"/>
              <w:rPr>
                <w:rFonts w:ascii="Calibri" w:eastAsia="Calibri" w:hAnsi="Calibri" w:cs="Times New Roman"/>
                <w:color w:val="000000"/>
              </w:rPr>
            </w:pPr>
            <w:r w:rsidRPr="00C957F2">
              <w:rPr>
                <w:rFonts w:ascii="Calibri" w:eastAsia="Calibri" w:hAnsi="Calibri" w:cs="Times New Roman"/>
                <w:color w:val="000000"/>
              </w:rPr>
              <w:t>2 days</w:t>
            </w:r>
          </w:p>
        </w:tc>
      </w:tr>
      <w:tr w:rsidR="00C957F2" w:rsidRPr="00C957F2" w14:paraId="39265456" w14:textId="77777777" w:rsidTr="00296551">
        <w:tc>
          <w:tcPr>
            <w:tcW w:w="4088" w:type="pct"/>
            <w:shd w:val="clear" w:color="auto" w:fill="auto"/>
          </w:tcPr>
          <w:p w14:paraId="291FA654" w14:textId="77777777" w:rsidR="00C957F2" w:rsidRPr="00C957F2" w:rsidRDefault="00C957F2" w:rsidP="00296551">
            <w:pPr>
              <w:tabs>
                <w:tab w:val="center" w:pos="4513"/>
                <w:tab w:val="right" w:pos="9026"/>
              </w:tabs>
              <w:spacing w:after="200" w:line="276" w:lineRule="auto"/>
              <w:rPr>
                <w:rFonts w:ascii="Calibri" w:eastAsia="Calibri" w:hAnsi="Calibri" w:cs="Times New Roman"/>
                <w:b/>
                <w:bCs/>
                <w:color w:val="000000"/>
              </w:rPr>
            </w:pPr>
            <w:r w:rsidRPr="00C957F2">
              <w:rPr>
                <w:rFonts w:ascii="Calibri" w:eastAsia="Calibri" w:hAnsi="Calibri" w:cs="Times New Roman"/>
                <w:b/>
                <w:bCs/>
                <w:color w:val="000000"/>
              </w:rPr>
              <w:t>Assessor and Applicant 1:1 (subject to applicant availability)</w:t>
            </w:r>
          </w:p>
        </w:tc>
        <w:tc>
          <w:tcPr>
            <w:tcW w:w="912" w:type="pct"/>
            <w:shd w:val="clear" w:color="auto" w:fill="auto"/>
          </w:tcPr>
          <w:p w14:paraId="3E3CAF85" w14:textId="77777777" w:rsidR="00C957F2" w:rsidRPr="00C957F2" w:rsidRDefault="00C957F2" w:rsidP="00296551">
            <w:pPr>
              <w:tabs>
                <w:tab w:val="center" w:pos="4513"/>
                <w:tab w:val="right" w:pos="9026"/>
              </w:tabs>
              <w:spacing w:after="200" w:line="276" w:lineRule="auto"/>
              <w:rPr>
                <w:rFonts w:ascii="Calibri" w:eastAsia="Calibri" w:hAnsi="Calibri" w:cs="Times New Roman"/>
                <w:color w:val="000000"/>
              </w:rPr>
            </w:pPr>
            <w:r w:rsidRPr="00C957F2">
              <w:rPr>
                <w:rFonts w:ascii="Calibri" w:eastAsia="Calibri" w:hAnsi="Calibri" w:cs="Times New Roman"/>
                <w:color w:val="000000"/>
              </w:rPr>
              <w:t>5 days</w:t>
            </w:r>
          </w:p>
        </w:tc>
      </w:tr>
      <w:tr w:rsidR="00C957F2" w:rsidRPr="00C957F2" w14:paraId="40FBC0EE" w14:textId="77777777" w:rsidTr="00296551">
        <w:tc>
          <w:tcPr>
            <w:tcW w:w="4088" w:type="pct"/>
            <w:shd w:val="clear" w:color="auto" w:fill="DEEAF6"/>
          </w:tcPr>
          <w:p w14:paraId="0E7E4AFA" w14:textId="77777777" w:rsidR="00C957F2" w:rsidRPr="00C957F2" w:rsidRDefault="00C957F2" w:rsidP="00296551">
            <w:pPr>
              <w:tabs>
                <w:tab w:val="center" w:pos="4513"/>
                <w:tab w:val="right" w:pos="9026"/>
              </w:tabs>
              <w:spacing w:after="200" w:line="276" w:lineRule="auto"/>
              <w:rPr>
                <w:rFonts w:ascii="Calibri" w:eastAsia="Calibri" w:hAnsi="Calibri" w:cs="Times New Roman"/>
                <w:b/>
                <w:bCs/>
                <w:color w:val="000000"/>
              </w:rPr>
            </w:pPr>
            <w:r w:rsidRPr="00C957F2">
              <w:rPr>
                <w:rFonts w:ascii="Calibri" w:eastAsia="Calibri" w:hAnsi="Calibri" w:cs="Times New Roman"/>
                <w:b/>
                <w:bCs/>
                <w:color w:val="000000"/>
              </w:rPr>
              <w:t>Re-assessment completed and interim findings shared</w:t>
            </w:r>
          </w:p>
        </w:tc>
        <w:tc>
          <w:tcPr>
            <w:tcW w:w="912" w:type="pct"/>
            <w:shd w:val="clear" w:color="auto" w:fill="DEEAF6"/>
          </w:tcPr>
          <w:p w14:paraId="1E0F033B" w14:textId="77777777" w:rsidR="00C957F2" w:rsidRPr="00C957F2" w:rsidRDefault="00C957F2" w:rsidP="00296551">
            <w:pPr>
              <w:tabs>
                <w:tab w:val="center" w:pos="4513"/>
                <w:tab w:val="right" w:pos="9026"/>
              </w:tabs>
              <w:spacing w:after="200" w:line="276" w:lineRule="auto"/>
              <w:rPr>
                <w:rFonts w:ascii="Calibri" w:eastAsia="Calibri" w:hAnsi="Calibri" w:cs="Times New Roman"/>
                <w:color w:val="000000"/>
              </w:rPr>
            </w:pPr>
            <w:r w:rsidRPr="00C957F2">
              <w:rPr>
                <w:rFonts w:ascii="Calibri" w:eastAsia="Calibri" w:hAnsi="Calibri" w:cs="Times New Roman"/>
                <w:color w:val="000000"/>
              </w:rPr>
              <w:t>15 days</w:t>
            </w:r>
          </w:p>
        </w:tc>
      </w:tr>
      <w:tr w:rsidR="00C957F2" w:rsidRPr="00C957F2" w14:paraId="660A2118" w14:textId="77777777" w:rsidTr="00296551">
        <w:tc>
          <w:tcPr>
            <w:tcW w:w="4088" w:type="pct"/>
            <w:shd w:val="clear" w:color="auto" w:fill="auto"/>
          </w:tcPr>
          <w:p w14:paraId="152543C7" w14:textId="77777777" w:rsidR="00C957F2" w:rsidRPr="00C957F2" w:rsidRDefault="00C957F2" w:rsidP="00296551">
            <w:pPr>
              <w:tabs>
                <w:tab w:val="center" w:pos="4513"/>
                <w:tab w:val="right" w:pos="9026"/>
              </w:tabs>
              <w:spacing w:after="200" w:line="276" w:lineRule="auto"/>
              <w:rPr>
                <w:rFonts w:ascii="Calibri" w:eastAsia="Calibri" w:hAnsi="Calibri" w:cs="Times New Roman"/>
                <w:b/>
                <w:bCs/>
                <w:color w:val="000000"/>
              </w:rPr>
            </w:pPr>
            <w:r w:rsidRPr="00C957F2">
              <w:rPr>
                <w:rFonts w:ascii="Calibri" w:eastAsia="Calibri" w:hAnsi="Calibri" w:cs="Times New Roman"/>
                <w:b/>
                <w:bCs/>
                <w:color w:val="000000"/>
              </w:rPr>
              <w:t>Assessor to finalise report and submit to RE for moderation</w:t>
            </w:r>
          </w:p>
        </w:tc>
        <w:tc>
          <w:tcPr>
            <w:tcW w:w="912" w:type="pct"/>
            <w:shd w:val="clear" w:color="auto" w:fill="auto"/>
          </w:tcPr>
          <w:p w14:paraId="51A5F08D" w14:textId="77777777" w:rsidR="00C957F2" w:rsidRPr="00C957F2" w:rsidRDefault="00C957F2" w:rsidP="00296551">
            <w:pPr>
              <w:tabs>
                <w:tab w:val="center" w:pos="4513"/>
                <w:tab w:val="right" w:pos="9026"/>
              </w:tabs>
              <w:spacing w:after="200" w:line="276" w:lineRule="auto"/>
              <w:rPr>
                <w:rFonts w:ascii="Calibri" w:eastAsia="Calibri" w:hAnsi="Calibri" w:cs="Times New Roman"/>
                <w:color w:val="000000"/>
              </w:rPr>
            </w:pPr>
            <w:r w:rsidRPr="00C957F2">
              <w:rPr>
                <w:rFonts w:ascii="Calibri" w:eastAsia="Calibri" w:hAnsi="Calibri" w:cs="Times New Roman"/>
                <w:color w:val="000000"/>
              </w:rPr>
              <w:t>5 days</w:t>
            </w:r>
          </w:p>
        </w:tc>
      </w:tr>
      <w:tr w:rsidR="00C957F2" w:rsidRPr="00C957F2" w14:paraId="4D8EE7F2" w14:textId="77777777" w:rsidTr="00296551">
        <w:tc>
          <w:tcPr>
            <w:tcW w:w="4088" w:type="pct"/>
            <w:shd w:val="clear" w:color="auto" w:fill="DEEAF6"/>
          </w:tcPr>
          <w:p w14:paraId="2DA487B0" w14:textId="77777777" w:rsidR="00C957F2" w:rsidRPr="00C957F2" w:rsidRDefault="00C957F2" w:rsidP="00296551">
            <w:pPr>
              <w:tabs>
                <w:tab w:val="center" w:pos="4513"/>
                <w:tab w:val="right" w:pos="9026"/>
              </w:tabs>
              <w:spacing w:after="200" w:line="276" w:lineRule="auto"/>
              <w:rPr>
                <w:rFonts w:ascii="Calibri" w:eastAsia="Calibri" w:hAnsi="Calibri" w:cs="Times New Roman"/>
                <w:b/>
                <w:bCs/>
                <w:color w:val="000000"/>
              </w:rPr>
            </w:pPr>
            <w:r w:rsidRPr="00C957F2">
              <w:rPr>
                <w:rFonts w:ascii="Calibri" w:eastAsia="Calibri" w:hAnsi="Calibri" w:cs="Times New Roman"/>
                <w:b/>
                <w:bCs/>
                <w:color w:val="000000"/>
              </w:rPr>
              <w:t>RE to undertake moderation activity</w:t>
            </w:r>
          </w:p>
        </w:tc>
        <w:tc>
          <w:tcPr>
            <w:tcW w:w="912" w:type="pct"/>
            <w:shd w:val="clear" w:color="auto" w:fill="DEEAF6"/>
          </w:tcPr>
          <w:p w14:paraId="1BF628FB" w14:textId="77777777" w:rsidR="00C957F2" w:rsidRPr="00C957F2" w:rsidRDefault="00C957F2" w:rsidP="00296551">
            <w:pPr>
              <w:tabs>
                <w:tab w:val="center" w:pos="4513"/>
                <w:tab w:val="right" w:pos="9026"/>
              </w:tabs>
              <w:spacing w:after="200" w:line="276" w:lineRule="auto"/>
              <w:rPr>
                <w:rFonts w:ascii="Calibri" w:eastAsia="Calibri" w:hAnsi="Calibri" w:cs="Times New Roman"/>
                <w:color w:val="000000"/>
              </w:rPr>
            </w:pPr>
            <w:r w:rsidRPr="00C957F2">
              <w:rPr>
                <w:rFonts w:ascii="Calibri" w:eastAsia="Calibri" w:hAnsi="Calibri" w:cs="Times New Roman"/>
                <w:color w:val="000000"/>
              </w:rPr>
              <w:t>5 days</w:t>
            </w:r>
          </w:p>
        </w:tc>
      </w:tr>
      <w:tr w:rsidR="00C957F2" w:rsidRPr="00C957F2" w14:paraId="13566858" w14:textId="77777777" w:rsidTr="00296551">
        <w:tc>
          <w:tcPr>
            <w:tcW w:w="4088" w:type="pct"/>
            <w:shd w:val="clear" w:color="auto" w:fill="auto"/>
          </w:tcPr>
          <w:p w14:paraId="7E6502AE" w14:textId="743AD5A7" w:rsidR="00C957F2" w:rsidRPr="00C957F2" w:rsidRDefault="00C957F2" w:rsidP="00296551">
            <w:pPr>
              <w:tabs>
                <w:tab w:val="center" w:pos="4513"/>
                <w:tab w:val="right" w:pos="9026"/>
              </w:tabs>
              <w:spacing w:after="200" w:line="276" w:lineRule="auto"/>
              <w:rPr>
                <w:rFonts w:ascii="Calibri" w:eastAsia="Calibri" w:hAnsi="Calibri" w:cs="Times New Roman"/>
                <w:b/>
                <w:bCs/>
                <w:color w:val="000000"/>
              </w:rPr>
            </w:pPr>
            <w:r w:rsidRPr="00C957F2">
              <w:rPr>
                <w:rFonts w:ascii="Calibri" w:eastAsia="Calibri" w:hAnsi="Calibri" w:cs="Times New Roman"/>
                <w:b/>
                <w:bCs/>
                <w:color w:val="000000"/>
              </w:rPr>
              <w:t xml:space="preserve">Final report and recommendation shared with </w:t>
            </w:r>
            <w:proofErr w:type="spellStart"/>
            <w:r w:rsidRPr="00C957F2">
              <w:rPr>
                <w:rFonts w:ascii="Calibri" w:eastAsia="Calibri" w:hAnsi="Calibri" w:cs="Times New Roman"/>
                <w:b/>
                <w:bCs/>
                <w:color w:val="000000"/>
              </w:rPr>
              <w:t>M</w:t>
            </w:r>
            <w:r w:rsidR="00A17662">
              <w:rPr>
                <w:rFonts w:ascii="Calibri" w:eastAsia="Calibri" w:hAnsi="Calibri" w:cs="Times New Roman"/>
                <w:b/>
                <w:bCs/>
                <w:color w:val="000000"/>
              </w:rPr>
              <w:t>aP</w:t>
            </w:r>
            <w:r w:rsidRPr="00C957F2">
              <w:rPr>
                <w:rFonts w:ascii="Calibri" w:eastAsia="Calibri" w:hAnsi="Calibri" w:cs="Times New Roman"/>
                <w:b/>
                <w:bCs/>
                <w:color w:val="000000"/>
              </w:rPr>
              <w:t>S</w:t>
            </w:r>
            <w:proofErr w:type="spellEnd"/>
          </w:p>
        </w:tc>
        <w:tc>
          <w:tcPr>
            <w:tcW w:w="912" w:type="pct"/>
            <w:shd w:val="clear" w:color="auto" w:fill="auto"/>
          </w:tcPr>
          <w:p w14:paraId="0424D044" w14:textId="77777777" w:rsidR="00C957F2" w:rsidRPr="00C957F2" w:rsidRDefault="00C957F2" w:rsidP="00296551">
            <w:pPr>
              <w:tabs>
                <w:tab w:val="center" w:pos="4513"/>
                <w:tab w:val="right" w:pos="9026"/>
              </w:tabs>
              <w:spacing w:after="200" w:line="276" w:lineRule="auto"/>
              <w:rPr>
                <w:rFonts w:ascii="Calibri" w:eastAsia="Calibri" w:hAnsi="Calibri" w:cs="Times New Roman"/>
                <w:color w:val="000000"/>
              </w:rPr>
            </w:pPr>
            <w:r w:rsidRPr="00C957F2">
              <w:rPr>
                <w:rFonts w:ascii="Calibri" w:eastAsia="Calibri" w:hAnsi="Calibri" w:cs="Times New Roman"/>
                <w:color w:val="000000"/>
              </w:rPr>
              <w:t>2 days</w:t>
            </w:r>
          </w:p>
        </w:tc>
      </w:tr>
      <w:tr w:rsidR="00C957F2" w:rsidRPr="00C957F2" w14:paraId="2271F08A" w14:textId="77777777" w:rsidTr="00296551">
        <w:tc>
          <w:tcPr>
            <w:tcW w:w="4088" w:type="pct"/>
            <w:shd w:val="clear" w:color="auto" w:fill="DEEAF6"/>
          </w:tcPr>
          <w:p w14:paraId="74EDAED0" w14:textId="77777777" w:rsidR="00C957F2" w:rsidRPr="00C957F2" w:rsidRDefault="00C957F2" w:rsidP="00296551">
            <w:pPr>
              <w:tabs>
                <w:tab w:val="center" w:pos="4513"/>
                <w:tab w:val="right" w:pos="9026"/>
              </w:tabs>
              <w:spacing w:after="200" w:line="276" w:lineRule="auto"/>
              <w:rPr>
                <w:rFonts w:ascii="Calibri" w:eastAsia="Calibri" w:hAnsi="Calibri" w:cs="Times New Roman"/>
                <w:b/>
                <w:bCs/>
                <w:color w:val="000000"/>
              </w:rPr>
            </w:pPr>
            <w:r w:rsidRPr="00C957F2">
              <w:rPr>
                <w:rFonts w:ascii="Calibri" w:eastAsia="Calibri" w:hAnsi="Calibri" w:cs="Times New Roman"/>
                <w:b/>
                <w:bCs/>
                <w:color w:val="000000"/>
              </w:rPr>
              <w:t>Applicant to receive final report</w:t>
            </w:r>
          </w:p>
        </w:tc>
        <w:tc>
          <w:tcPr>
            <w:tcW w:w="912" w:type="pct"/>
            <w:shd w:val="clear" w:color="auto" w:fill="DEEAF6"/>
          </w:tcPr>
          <w:p w14:paraId="5D586044" w14:textId="77777777" w:rsidR="00C957F2" w:rsidRPr="00C957F2" w:rsidRDefault="00C957F2" w:rsidP="00296551">
            <w:pPr>
              <w:tabs>
                <w:tab w:val="center" w:pos="4513"/>
                <w:tab w:val="right" w:pos="9026"/>
              </w:tabs>
              <w:spacing w:after="200" w:line="276" w:lineRule="auto"/>
              <w:rPr>
                <w:rFonts w:ascii="Calibri" w:eastAsia="Calibri" w:hAnsi="Calibri" w:cs="Times New Roman"/>
                <w:color w:val="000000"/>
              </w:rPr>
            </w:pPr>
            <w:r w:rsidRPr="00C957F2">
              <w:rPr>
                <w:rFonts w:ascii="Calibri" w:eastAsia="Calibri" w:hAnsi="Calibri" w:cs="Times New Roman"/>
                <w:color w:val="000000"/>
              </w:rPr>
              <w:t>2 days</w:t>
            </w:r>
          </w:p>
        </w:tc>
      </w:tr>
      <w:tr w:rsidR="00C957F2" w:rsidRPr="00C957F2" w14:paraId="26246A44" w14:textId="77777777" w:rsidTr="00296551">
        <w:tc>
          <w:tcPr>
            <w:tcW w:w="5000" w:type="pct"/>
            <w:gridSpan w:val="2"/>
            <w:shd w:val="clear" w:color="auto" w:fill="auto"/>
          </w:tcPr>
          <w:p w14:paraId="08259DD3" w14:textId="77777777" w:rsidR="00C957F2" w:rsidRPr="00C957F2" w:rsidRDefault="00C957F2" w:rsidP="00296551">
            <w:pPr>
              <w:tabs>
                <w:tab w:val="center" w:pos="4513"/>
                <w:tab w:val="right" w:pos="9026"/>
              </w:tabs>
              <w:spacing w:after="200" w:line="276" w:lineRule="auto"/>
              <w:rPr>
                <w:rFonts w:ascii="Calibri" w:eastAsia="Calibri" w:hAnsi="Calibri" w:cs="Times New Roman"/>
                <w:b/>
                <w:bCs/>
                <w:color w:val="000000"/>
              </w:rPr>
            </w:pPr>
            <w:r w:rsidRPr="00C957F2">
              <w:rPr>
                <w:rFonts w:ascii="Calibri" w:eastAsia="Calibri" w:hAnsi="Calibri" w:cs="Times New Roman"/>
                <w:b/>
                <w:bCs/>
                <w:color w:val="000000"/>
              </w:rPr>
              <w:t>Total time from application submission to interim assessment outcome is therefore 28 working days</w:t>
            </w:r>
          </w:p>
        </w:tc>
      </w:tr>
    </w:tbl>
    <w:p w14:paraId="62448AF7" w14:textId="77777777" w:rsidR="00B16AC8" w:rsidRDefault="00B16AC8" w:rsidP="001B6317">
      <w:pPr>
        <w:spacing w:after="0" w:line="240" w:lineRule="auto"/>
        <w:rPr>
          <w:b/>
          <w:bCs/>
          <w:sz w:val="24"/>
          <w:szCs w:val="24"/>
        </w:rPr>
      </w:pPr>
    </w:p>
    <w:p w14:paraId="5CFAF887" w14:textId="78945703" w:rsidR="00C17121" w:rsidRPr="00C17121" w:rsidRDefault="00C17121" w:rsidP="00C17121">
      <w:pPr>
        <w:spacing w:after="0" w:line="240" w:lineRule="auto"/>
        <w:rPr>
          <w:rFonts w:ascii="Calibri" w:eastAsia="Calibri" w:hAnsi="Calibri" w:cs="Times New Roman"/>
          <w:b/>
          <w:bCs/>
          <w:iCs/>
          <w:color w:val="000000"/>
        </w:rPr>
      </w:pPr>
      <w:r w:rsidRPr="00C17121">
        <w:rPr>
          <w:rFonts w:ascii="Calibri" w:eastAsia="Calibri" w:hAnsi="Calibri" w:cs="Times New Roman"/>
          <w:b/>
          <w:bCs/>
          <w:iCs/>
          <w:color w:val="000000"/>
        </w:rPr>
        <w:t>Variation of timeframes where assessment decision is Referred / Not Met:</w:t>
      </w:r>
    </w:p>
    <w:p w14:paraId="6DDAF6D6" w14:textId="77777777" w:rsidR="00C17121" w:rsidRPr="00C17121" w:rsidRDefault="00C17121" w:rsidP="00C17121">
      <w:pPr>
        <w:spacing w:after="0" w:line="240" w:lineRule="auto"/>
        <w:rPr>
          <w:rFonts w:ascii="Calibri" w:eastAsia="Calibri" w:hAnsi="Calibri" w:cs="Times New Roman"/>
        </w:rPr>
      </w:pPr>
    </w:p>
    <w:tbl>
      <w:tblPr>
        <w:tblpPr w:leftFromText="180" w:rightFromText="180" w:vertAnchor="text" w:horzAnchor="page" w:tblpX="1186" w:tblpY="145"/>
        <w:tblW w:w="4882" w:type="pct"/>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Look w:val="04A0" w:firstRow="1" w:lastRow="0" w:firstColumn="1" w:lastColumn="0" w:noHBand="0" w:noVBand="1"/>
      </w:tblPr>
      <w:tblGrid>
        <w:gridCol w:w="7217"/>
        <w:gridCol w:w="1576"/>
      </w:tblGrid>
      <w:tr w:rsidR="00C17121" w:rsidRPr="00C17121" w14:paraId="05350AA6" w14:textId="77777777" w:rsidTr="00C17121">
        <w:tc>
          <w:tcPr>
            <w:tcW w:w="4104" w:type="pct"/>
            <w:shd w:val="clear" w:color="auto" w:fill="9CC2E5"/>
          </w:tcPr>
          <w:p w14:paraId="231D43F6" w14:textId="77777777" w:rsidR="00C17121" w:rsidRPr="00C17121" w:rsidRDefault="00C17121" w:rsidP="00C17121">
            <w:pPr>
              <w:tabs>
                <w:tab w:val="center" w:pos="4513"/>
                <w:tab w:val="right" w:pos="9026"/>
              </w:tabs>
              <w:spacing w:after="200" w:line="276" w:lineRule="auto"/>
              <w:rPr>
                <w:rFonts w:ascii="Calibri" w:eastAsia="Calibri" w:hAnsi="Calibri" w:cs="Times New Roman"/>
                <w:b/>
                <w:bCs/>
                <w:color w:val="000000"/>
              </w:rPr>
            </w:pPr>
            <w:r w:rsidRPr="00C17121">
              <w:rPr>
                <w:rFonts w:ascii="Calibri" w:eastAsia="Calibri" w:hAnsi="Calibri" w:cs="Times New Roman"/>
                <w:b/>
                <w:bCs/>
                <w:color w:val="000000"/>
              </w:rPr>
              <w:t>Missing documentation omitted from initial application (content exists)</w:t>
            </w:r>
          </w:p>
        </w:tc>
        <w:tc>
          <w:tcPr>
            <w:tcW w:w="896" w:type="pct"/>
            <w:shd w:val="clear" w:color="auto" w:fill="9CC2E5"/>
          </w:tcPr>
          <w:p w14:paraId="34C503F1" w14:textId="77777777" w:rsidR="00C17121" w:rsidRPr="00C17121" w:rsidRDefault="00C17121" w:rsidP="00C17121">
            <w:pPr>
              <w:tabs>
                <w:tab w:val="center" w:pos="4513"/>
                <w:tab w:val="right" w:pos="9026"/>
              </w:tabs>
              <w:spacing w:after="200" w:line="276" w:lineRule="auto"/>
              <w:rPr>
                <w:rFonts w:ascii="Calibri" w:eastAsia="Calibri" w:hAnsi="Calibri" w:cs="Times New Roman"/>
                <w:b/>
                <w:bCs/>
                <w:color w:val="000000"/>
              </w:rPr>
            </w:pPr>
            <w:r w:rsidRPr="00C17121">
              <w:rPr>
                <w:rFonts w:ascii="Calibri" w:eastAsia="Calibri" w:hAnsi="Calibri" w:cs="Times New Roman"/>
                <w:b/>
                <w:bCs/>
                <w:color w:val="000000"/>
              </w:rPr>
              <w:t>5 days</w:t>
            </w:r>
          </w:p>
        </w:tc>
      </w:tr>
      <w:tr w:rsidR="00C17121" w:rsidRPr="00C17121" w14:paraId="4AF8F96A" w14:textId="77777777" w:rsidTr="00C17121">
        <w:tc>
          <w:tcPr>
            <w:tcW w:w="4104" w:type="pct"/>
            <w:shd w:val="clear" w:color="auto" w:fill="9CC2E5"/>
          </w:tcPr>
          <w:p w14:paraId="5EE62A77" w14:textId="77777777" w:rsidR="00C17121" w:rsidRPr="00C17121" w:rsidRDefault="00C17121" w:rsidP="00C17121">
            <w:pPr>
              <w:tabs>
                <w:tab w:val="center" w:pos="4513"/>
                <w:tab w:val="right" w:pos="9026"/>
              </w:tabs>
              <w:spacing w:after="200" w:line="276" w:lineRule="auto"/>
              <w:rPr>
                <w:rFonts w:ascii="Calibri" w:eastAsia="Calibri" w:hAnsi="Calibri" w:cs="Times New Roman"/>
                <w:b/>
                <w:bCs/>
                <w:color w:val="000000"/>
              </w:rPr>
            </w:pPr>
            <w:r w:rsidRPr="00C17121">
              <w:rPr>
                <w:rFonts w:ascii="Calibri" w:eastAsia="Calibri" w:hAnsi="Calibri" w:cs="Times New Roman"/>
                <w:b/>
                <w:bCs/>
                <w:color w:val="000000"/>
              </w:rPr>
              <w:t>Corrective Action Period (where applicable)</w:t>
            </w:r>
          </w:p>
        </w:tc>
        <w:tc>
          <w:tcPr>
            <w:tcW w:w="896" w:type="pct"/>
            <w:shd w:val="clear" w:color="auto" w:fill="9CC2E5"/>
          </w:tcPr>
          <w:p w14:paraId="3EF7FEDB" w14:textId="77777777" w:rsidR="00C17121" w:rsidRPr="00C17121" w:rsidRDefault="00C17121" w:rsidP="00C17121">
            <w:pPr>
              <w:tabs>
                <w:tab w:val="center" w:pos="4513"/>
                <w:tab w:val="right" w:pos="9026"/>
              </w:tabs>
              <w:spacing w:after="200" w:line="276" w:lineRule="auto"/>
              <w:rPr>
                <w:rFonts w:ascii="Calibri" w:eastAsia="Calibri" w:hAnsi="Calibri" w:cs="Times New Roman"/>
                <w:b/>
                <w:color w:val="000000"/>
              </w:rPr>
            </w:pPr>
            <w:r w:rsidRPr="00C17121">
              <w:rPr>
                <w:rFonts w:ascii="Calibri" w:eastAsia="Calibri" w:hAnsi="Calibri" w:cs="Times New Roman"/>
                <w:b/>
                <w:color w:val="000000"/>
              </w:rPr>
              <w:t>Up to 90 days (3 months)</w:t>
            </w:r>
          </w:p>
        </w:tc>
      </w:tr>
    </w:tbl>
    <w:p w14:paraId="3089EB7C" w14:textId="77777777" w:rsidR="00B16AC8" w:rsidRDefault="00B16AC8" w:rsidP="001B6317">
      <w:pPr>
        <w:spacing w:after="0" w:line="240" w:lineRule="auto"/>
        <w:rPr>
          <w:b/>
          <w:bCs/>
          <w:sz w:val="24"/>
          <w:szCs w:val="24"/>
        </w:rPr>
      </w:pPr>
    </w:p>
    <w:p w14:paraId="6229A0FB" w14:textId="77777777" w:rsidR="00B16AC8" w:rsidRDefault="00B16AC8" w:rsidP="001B6317">
      <w:pPr>
        <w:spacing w:after="0" w:line="240" w:lineRule="auto"/>
        <w:rPr>
          <w:b/>
          <w:bCs/>
          <w:sz w:val="24"/>
          <w:szCs w:val="24"/>
        </w:rPr>
      </w:pPr>
    </w:p>
    <w:p w14:paraId="2C875D0E" w14:textId="77777777" w:rsidR="00B16AC8" w:rsidRDefault="00B16AC8" w:rsidP="001B6317">
      <w:pPr>
        <w:spacing w:after="0" w:line="240" w:lineRule="auto"/>
        <w:rPr>
          <w:b/>
          <w:bCs/>
          <w:sz w:val="24"/>
          <w:szCs w:val="24"/>
        </w:rPr>
      </w:pPr>
    </w:p>
    <w:p w14:paraId="6C7BF2CF" w14:textId="77777777" w:rsidR="00B16AC8" w:rsidRDefault="00B16AC8" w:rsidP="001B6317">
      <w:pPr>
        <w:spacing w:after="0" w:line="240" w:lineRule="auto"/>
        <w:rPr>
          <w:b/>
          <w:bCs/>
          <w:sz w:val="24"/>
          <w:szCs w:val="24"/>
        </w:rPr>
      </w:pPr>
    </w:p>
    <w:p w14:paraId="2AF7D1D7" w14:textId="77777777" w:rsidR="00E8079A" w:rsidRDefault="00E8079A" w:rsidP="001B6317">
      <w:pPr>
        <w:spacing w:after="0" w:line="240" w:lineRule="auto"/>
        <w:rPr>
          <w:b/>
          <w:bCs/>
          <w:sz w:val="24"/>
          <w:szCs w:val="24"/>
        </w:rPr>
      </w:pPr>
      <w:bookmarkStart w:id="0" w:name="_Hlk45720786"/>
    </w:p>
    <w:p w14:paraId="1CD5019D" w14:textId="25A44BAC" w:rsidR="001B6317" w:rsidRPr="00DA3134" w:rsidRDefault="001B6317" w:rsidP="001B6317">
      <w:pPr>
        <w:spacing w:after="0" w:line="240" w:lineRule="auto"/>
        <w:rPr>
          <w:b/>
          <w:bCs/>
          <w:u w:val="single"/>
        </w:rPr>
      </w:pPr>
      <w:r w:rsidRPr="00DA3134">
        <w:rPr>
          <w:b/>
          <w:bCs/>
          <w:u w:val="single"/>
        </w:rPr>
        <w:t>Promotion</w:t>
      </w:r>
    </w:p>
    <w:p w14:paraId="79CCE2D4" w14:textId="77777777" w:rsidR="003F616D" w:rsidRPr="00DA3134" w:rsidRDefault="003F616D" w:rsidP="001B6317">
      <w:pPr>
        <w:spacing w:after="0" w:line="240" w:lineRule="auto"/>
        <w:rPr>
          <w:b/>
          <w:bCs/>
        </w:rPr>
      </w:pPr>
    </w:p>
    <w:p w14:paraId="32ABA2C0" w14:textId="1B778A1D" w:rsidR="001B6317" w:rsidRPr="00DA3134" w:rsidRDefault="001B6317" w:rsidP="001B6317">
      <w:pPr>
        <w:pStyle w:val="ListParagraph"/>
        <w:numPr>
          <w:ilvl w:val="0"/>
          <w:numId w:val="2"/>
        </w:numPr>
        <w:spacing w:after="0" w:line="240" w:lineRule="auto"/>
      </w:pPr>
      <w:r w:rsidRPr="00DA3134">
        <w:t xml:space="preserve">Referencing </w:t>
      </w:r>
      <w:r w:rsidR="00D95464">
        <w:t>A</w:t>
      </w:r>
      <w:r w:rsidRPr="00DA3134">
        <w:t>ccreditation</w:t>
      </w:r>
    </w:p>
    <w:p w14:paraId="7D8F7ADC" w14:textId="41140429" w:rsidR="001B6317" w:rsidRPr="00DA3134" w:rsidRDefault="001B6317" w:rsidP="001B6317">
      <w:pPr>
        <w:pStyle w:val="ListParagraph"/>
        <w:numPr>
          <w:ilvl w:val="0"/>
          <w:numId w:val="2"/>
        </w:numPr>
        <w:spacing w:after="0" w:line="240" w:lineRule="auto"/>
      </w:pPr>
      <w:r w:rsidRPr="00DA3134">
        <w:t xml:space="preserve">Use of Money and Pensions Service </w:t>
      </w:r>
      <w:r w:rsidR="00D95464">
        <w:t>N</w:t>
      </w:r>
      <w:r w:rsidRPr="00DA3134">
        <w:t xml:space="preserve">ame and </w:t>
      </w:r>
      <w:r w:rsidR="00D95464">
        <w:t>L</w:t>
      </w:r>
      <w:r w:rsidRPr="00DA3134">
        <w:t>ogo</w:t>
      </w:r>
    </w:p>
    <w:p w14:paraId="04694555" w14:textId="77777777" w:rsidR="001B6317" w:rsidRPr="00DA3134" w:rsidRDefault="001B6317" w:rsidP="001B6317">
      <w:pPr>
        <w:pStyle w:val="ListParagraph"/>
        <w:numPr>
          <w:ilvl w:val="0"/>
          <w:numId w:val="2"/>
        </w:numPr>
        <w:spacing w:after="0" w:line="240" w:lineRule="auto"/>
      </w:pPr>
      <w:r w:rsidRPr="00DA3134">
        <w:t>Declaring promotional activity</w:t>
      </w:r>
    </w:p>
    <w:bookmarkEnd w:id="0"/>
    <w:p w14:paraId="559587A6" w14:textId="77777777" w:rsidR="001B6317" w:rsidRPr="00DA3134" w:rsidRDefault="001B6317" w:rsidP="001B6317">
      <w:pPr>
        <w:spacing w:after="0" w:line="240" w:lineRule="auto"/>
        <w:jc w:val="both"/>
        <w:rPr>
          <w:b/>
        </w:rPr>
      </w:pPr>
    </w:p>
    <w:p w14:paraId="6481C6DD" w14:textId="77777777" w:rsidR="001B6317" w:rsidRPr="00DA3134" w:rsidRDefault="001B6317" w:rsidP="001B6317">
      <w:pPr>
        <w:spacing w:after="0" w:line="240" w:lineRule="auto"/>
        <w:jc w:val="both"/>
        <w:rPr>
          <w:b/>
        </w:rPr>
      </w:pPr>
      <w:r w:rsidRPr="00DA3134">
        <w:rPr>
          <w:b/>
        </w:rPr>
        <w:t>Overview</w:t>
      </w:r>
    </w:p>
    <w:p w14:paraId="46332B69" w14:textId="77777777" w:rsidR="001B6317" w:rsidRPr="00DA3134" w:rsidRDefault="001B6317" w:rsidP="001B6317">
      <w:pPr>
        <w:spacing w:after="0" w:line="240" w:lineRule="auto"/>
        <w:jc w:val="both"/>
      </w:pPr>
      <w:r w:rsidRPr="00DA3134">
        <w:t xml:space="preserve">This section aims to provide guidance to Accredited Programme owners on the conditions of accreditation regarding promotion and branding.                                                                                                                                        </w:t>
      </w:r>
    </w:p>
    <w:p w14:paraId="341531FD" w14:textId="77777777" w:rsidR="001B6317" w:rsidRPr="00DA3134" w:rsidRDefault="001B6317" w:rsidP="001B6317">
      <w:pPr>
        <w:spacing w:after="0" w:line="240" w:lineRule="auto"/>
        <w:jc w:val="both"/>
        <w:rPr>
          <w:b/>
        </w:rPr>
      </w:pPr>
    </w:p>
    <w:p w14:paraId="2C2B7E65" w14:textId="77777777" w:rsidR="001B6317" w:rsidRPr="00DA3134" w:rsidRDefault="001B6317" w:rsidP="001B6317">
      <w:pPr>
        <w:spacing w:after="0" w:line="240" w:lineRule="auto"/>
        <w:jc w:val="both"/>
      </w:pPr>
      <w:r w:rsidRPr="00DA3134">
        <w:rPr>
          <w:b/>
        </w:rPr>
        <w:t>External Programmes</w:t>
      </w:r>
    </w:p>
    <w:p w14:paraId="63C39C69" w14:textId="77777777" w:rsidR="001B6317" w:rsidRPr="00DA3134" w:rsidRDefault="001B6317" w:rsidP="001B6317">
      <w:pPr>
        <w:spacing w:after="0" w:line="240" w:lineRule="auto"/>
        <w:jc w:val="both"/>
      </w:pPr>
      <w:r w:rsidRPr="00DA3134">
        <w:t>Promotion should focus on the accreditation of the Accredited Programme only. It is not permissible to refer to advice delivery organisations when promoting accreditation. For clarity examples are provided below:</w:t>
      </w:r>
    </w:p>
    <w:tbl>
      <w:tblPr>
        <w:tblpPr w:leftFromText="180" w:rightFromText="180" w:vertAnchor="text" w:horzAnchor="page" w:tblpX="4073" w:tblpY="14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84"/>
        <w:gridCol w:w="3484"/>
      </w:tblGrid>
      <w:tr w:rsidR="001B6317" w:rsidRPr="00DA3134" w14:paraId="189FEEAE" w14:textId="77777777" w:rsidTr="00C179CC">
        <w:trPr>
          <w:trHeight w:val="468"/>
        </w:trPr>
        <w:tc>
          <w:tcPr>
            <w:tcW w:w="3484" w:type="dxa"/>
            <w:shd w:val="clear" w:color="auto" w:fill="CCFFCC"/>
          </w:tcPr>
          <w:p w14:paraId="62544DAC" w14:textId="77777777" w:rsidR="001B6317" w:rsidRPr="00DA3134" w:rsidRDefault="001B6317" w:rsidP="00C179CC">
            <w:pPr>
              <w:spacing w:after="0" w:line="240" w:lineRule="auto"/>
              <w:jc w:val="center"/>
            </w:pPr>
            <w:r w:rsidRPr="00DA3134">
              <w:rPr>
                <w:noProof/>
              </w:rPr>
              <w:drawing>
                <wp:inline distT="0" distB="0" distL="0" distR="0" wp14:anchorId="509CB2C3" wp14:editId="2682D0D6">
                  <wp:extent cx="739140" cy="641350"/>
                  <wp:effectExtent l="0" t="0" r="3810" b="6350"/>
                  <wp:docPr id="178960593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39140" cy="641350"/>
                          </a:xfrm>
                          <a:prstGeom prst="rect">
                            <a:avLst/>
                          </a:prstGeom>
                        </pic:spPr>
                      </pic:pic>
                    </a:graphicData>
                  </a:graphic>
                </wp:inline>
              </w:drawing>
            </w:r>
          </w:p>
        </w:tc>
        <w:tc>
          <w:tcPr>
            <w:tcW w:w="3484" w:type="dxa"/>
            <w:shd w:val="clear" w:color="auto" w:fill="FF5050"/>
          </w:tcPr>
          <w:p w14:paraId="57349E0B" w14:textId="77777777" w:rsidR="001B6317" w:rsidRPr="00DA3134" w:rsidRDefault="001B6317" w:rsidP="00C179CC">
            <w:pPr>
              <w:spacing w:after="0" w:line="240" w:lineRule="auto"/>
              <w:jc w:val="center"/>
              <w:rPr>
                <w:i/>
              </w:rPr>
            </w:pPr>
            <w:r w:rsidRPr="00DA3134">
              <w:rPr>
                <w:noProof/>
              </w:rPr>
              <w:drawing>
                <wp:inline distT="0" distB="0" distL="0" distR="0" wp14:anchorId="03926E19" wp14:editId="23966C15">
                  <wp:extent cx="641350" cy="641350"/>
                  <wp:effectExtent l="0" t="0" r="6350" b="6350"/>
                  <wp:docPr id="97567049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41350" cy="641350"/>
                          </a:xfrm>
                          <a:prstGeom prst="rect">
                            <a:avLst/>
                          </a:prstGeom>
                        </pic:spPr>
                      </pic:pic>
                    </a:graphicData>
                  </a:graphic>
                </wp:inline>
              </w:drawing>
            </w:r>
          </w:p>
        </w:tc>
      </w:tr>
      <w:tr w:rsidR="001B6317" w:rsidRPr="00DA3134" w14:paraId="396AE0B5" w14:textId="77777777" w:rsidTr="00C179CC">
        <w:trPr>
          <w:trHeight w:val="468"/>
        </w:trPr>
        <w:tc>
          <w:tcPr>
            <w:tcW w:w="3484" w:type="dxa"/>
            <w:shd w:val="clear" w:color="auto" w:fill="CCFFCC"/>
          </w:tcPr>
          <w:p w14:paraId="4A944527" w14:textId="77777777" w:rsidR="001B6317" w:rsidRPr="00DA3134" w:rsidRDefault="001B6317" w:rsidP="00C179CC">
            <w:pPr>
              <w:spacing w:after="0" w:line="240" w:lineRule="auto"/>
              <w:rPr>
                <w:i/>
              </w:rPr>
            </w:pPr>
            <w:r w:rsidRPr="00DA3134">
              <w:rPr>
                <w:i/>
              </w:rPr>
              <w:t>[name of Accredited Programme] has been awarded full accreditation to the Money and Pensions Service Debt Advice Quality Framework.</w:t>
            </w:r>
          </w:p>
        </w:tc>
        <w:tc>
          <w:tcPr>
            <w:tcW w:w="3484" w:type="dxa"/>
            <w:shd w:val="clear" w:color="auto" w:fill="FF5050"/>
          </w:tcPr>
          <w:p w14:paraId="352DCEFF" w14:textId="77777777" w:rsidR="001B6317" w:rsidRPr="00DA3134" w:rsidRDefault="001B6317" w:rsidP="00C179CC">
            <w:pPr>
              <w:spacing w:after="0" w:line="240" w:lineRule="auto"/>
            </w:pPr>
            <w:r w:rsidRPr="00DA3134">
              <w:rPr>
                <w:i/>
              </w:rPr>
              <w:t>Individuals undertaking [ name of Accredited Programme] will not be accredited to the Money and Pensions Service Quality Debt Advice Framework .</w:t>
            </w:r>
          </w:p>
        </w:tc>
      </w:tr>
    </w:tbl>
    <w:p w14:paraId="543B51F3" w14:textId="77777777" w:rsidR="001B6317" w:rsidRPr="00DA3134" w:rsidRDefault="001B6317" w:rsidP="001B6317">
      <w:pPr>
        <w:spacing w:after="0" w:line="240" w:lineRule="auto"/>
      </w:pPr>
    </w:p>
    <w:p w14:paraId="02C3BB16" w14:textId="77777777" w:rsidR="001B6317" w:rsidRPr="00DA3134" w:rsidRDefault="001B6317" w:rsidP="001B6317">
      <w:pPr>
        <w:spacing w:after="0" w:line="240" w:lineRule="auto"/>
        <w:jc w:val="both"/>
      </w:pPr>
      <w:r w:rsidRPr="00DA3134">
        <w:t>Full accreditation to the Money and Pensions Service Debt Advice Quality Framework can be referred to using the following word pattern:</w:t>
      </w:r>
    </w:p>
    <w:p w14:paraId="29ECEC5F" w14:textId="77777777" w:rsidR="001B6317" w:rsidRPr="00DA3134" w:rsidRDefault="001B6317" w:rsidP="001B6317">
      <w:pPr>
        <w:spacing w:after="0" w:line="240" w:lineRule="auto"/>
        <w:rPr>
          <w:i/>
        </w:rPr>
      </w:pPr>
    </w:p>
    <w:p w14:paraId="0134C6E5" w14:textId="77777777" w:rsidR="001B6317" w:rsidRPr="00DA3134" w:rsidRDefault="001B6317" w:rsidP="001B6317">
      <w:pPr>
        <w:pStyle w:val="ListParagraph"/>
        <w:spacing w:after="0" w:line="240" w:lineRule="auto"/>
        <w:rPr>
          <w:i/>
        </w:rPr>
      </w:pPr>
    </w:p>
    <w:p w14:paraId="60BEE328" w14:textId="77777777" w:rsidR="001B6317" w:rsidRPr="00DA3134" w:rsidRDefault="001B6317" w:rsidP="001B6317">
      <w:pPr>
        <w:spacing w:after="0" w:line="240" w:lineRule="auto"/>
      </w:pPr>
    </w:p>
    <w:p w14:paraId="161D5691" w14:textId="77777777" w:rsidR="001B6317" w:rsidRPr="00DA3134" w:rsidRDefault="001B6317" w:rsidP="001B6317">
      <w:pPr>
        <w:spacing w:after="0" w:line="240" w:lineRule="auto"/>
        <w:jc w:val="both"/>
      </w:pPr>
    </w:p>
    <w:p w14:paraId="7E8EC03B" w14:textId="77777777" w:rsidR="001B6317" w:rsidRPr="00DA3134" w:rsidRDefault="001B6317" w:rsidP="001B6317">
      <w:pPr>
        <w:spacing w:after="0" w:line="240" w:lineRule="auto"/>
        <w:jc w:val="both"/>
      </w:pPr>
      <w:r w:rsidRPr="00DA3134">
        <w:t>The Money and Pensions Service does not award accreditation to individual advisers. Owners of Accredited Programmes should not make any suggestion to the idea that undertaking the Programme will grant accreditation to the individual delegate.</w:t>
      </w:r>
    </w:p>
    <w:p w14:paraId="4571832E" w14:textId="77777777" w:rsidR="001B6317" w:rsidRPr="00DA3134" w:rsidRDefault="001B6317" w:rsidP="001B6317">
      <w:pPr>
        <w:spacing w:after="0" w:line="240" w:lineRule="auto"/>
        <w:jc w:val="both"/>
        <w:rPr>
          <w:b/>
        </w:rPr>
      </w:pPr>
    </w:p>
    <w:p w14:paraId="2EC25D58" w14:textId="77777777" w:rsidR="001B6317" w:rsidRPr="00DA3134" w:rsidRDefault="001B6317" w:rsidP="001B6317">
      <w:pPr>
        <w:spacing w:after="0" w:line="240" w:lineRule="auto"/>
        <w:jc w:val="both"/>
        <w:rPr>
          <w:b/>
        </w:rPr>
      </w:pPr>
      <w:r w:rsidRPr="00DA3134">
        <w:rPr>
          <w:b/>
        </w:rPr>
        <w:t>Internal Programmes</w:t>
      </w:r>
    </w:p>
    <w:p w14:paraId="6760D635" w14:textId="77777777" w:rsidR="001B6317" w:rsidRPr="00DA3134" w:rsidRDefault="001B6317" w:rsidP="001B6317">
      <w:pPr>
        <w:spacing w:after="0" w:line="240" w:lineRule="auto"/>
        <w:jc w:val="both"/>
      </w:pPr>
      <w:r w:rsidRPr="00DA3134">
        <w:t xml:space="preserve">Internal Programmes are subject to the same conditions regarding the promotion of </w:t>
      </w:r>
      <w:proofErr w:type="spellStart"/>
      <w:r w:rsidRPr="00DA3134">
        <w:t>MaPS</w:t>
      </w:r>
      <w:proofErr w:type="spellEnd"/>
      <w:r w:rsidRPr="00DA3134">
        <w:t xml:space="preserve"> -accreditation as external-facing Programmes.</w:t>
      </w:r>
    </w:p>
    <w:p w14:paraId="0906A485" w14:textId="77777777" w:rsidR="001B6317" w:rsidRPr="00DA3134" w:rsidRDefault="001B6317" w:rsidP="001B6317">
      <w:pPr>
        <w:spacing w:after="0" w:line="240" w:lineRule="auto"/>
        <w:jc w:val="both"/>
        <w:rPr>
          <w:b/>
        </w:rPr>
      </w:pPr>
    </w:p>
    <w:p w14:paraId="5EE2400E" w14:textId="77777777" w:rsidR="001B6317" w:rsidRPr="00DA3134" w:rsidRDefault="001B6317" w:rsidP="001B6317">
      <w:pPr>
        <w:spacing w:after="0" w:line="240" w:lineRule="auto"/>
        <w:jc w:val="both"/>
      </w:pPr>
      <w:r w:rsidRPr="00DA3134">
        <w:rPr>
          <w:b/>
        </w:rPr>
        <w:t xml:space="preserve">Requirement to notify </w:t>
      </w:r>
      <w:proofErr w:type="spellStart"/>
      <w:r w:rsidRPr="00DA3134">
        <w:rPr>
          <w:b/>
        </w:rPr>
        <w:t>MaPS</w:t>
      </w:r>
      <w:proofErr w:type="spellEnd"/>
      <w:r w:rsidRPr="00DA3134">
        <w:rPr>
          <w:b/>
        </w:rPr>
        <w:t xml:space="preserve"> of promotional activity</w:t>
      </w:r>
    </w:p>
    <w:p w14:paraId="744B5347" w14:textId="77777777" w:rsidR="001B6317" w:rsidRPr="00DA3134" w:rsidRDefault="001B6317" w:rsidP="001B6317">
      <w:pPr>
        <w:spacing w:after="0" w:line="240" w:lineRule="auto"/>
        <w:jc w:val="both"/>
      </w:pPr>
      <w:r w:rsidRPr="00DA3134">
        <w:t>There is no requirement for Accredited Programme owners to notify the Money and Pensions Service of promotional updates/activity where this follows the guidance above.</w:t>
      </w:r>
    </w:p>
    <w:p w14:paraId="08C6CC59" w14:textId="77777777" w:rsidR="001B6317" w:rsidRPr="00DA3134" w:rsidRDefault="001B6317" w:rsidP="001B6317">
      <w:pPr>
        <w:spacing w:after="0" w:line="240" w:lineRule="auto"/>
        <w:jc w:val="both"/>
        <w:rPr>
          <w:b/>
        </w:rPr>
      </w:pPr>
    </w:p>
    <w:p w14:paraId="4D9A280E" w14:textId="77777777" w:rsidR="001B6317" w:rsidRPr="00DA3134" w:rsidRDefault="001B6317" w:rsidP="001B6317">
      <w:pPr>
        <w:spacing w:after="0" w:line="240" w:lineRule="auto"/>
        <w:jc w:val="both"/>
        <w:rPr>
          <w:b/>
        </w:rPr>
      </w:pPr>
      <w:r w:rsidRPr="00DA3134">
        <w:rPr>
          <w:b/>
        </w:rPr>
        <w:t>Use of the Money and Pensions Service Logo</w:t>
      </w:r>
    </w:p>
    <w:p w14:paraId="3E77781F" w14:textId="77777777" w:rsidR="001B6317" w:rsidRPr="00DA3134" w:rsidRDefault="001B6317" w:rsidP="001B6317">
      <w:pPr>
        <w:spacing w:after="0" w:line="240" w:lineRule="auto"/>
        <w:jc w:val="both"/>
      </w:pPr>
      <w:r w:rsidRPr="00DA3134">
        <w:t>Accredited Programme owners are not permitted to use the Money and Pensions Service logo in any circumstances.</w:t>
      </w:r>
    </w:p>
    <w:p w14:paraId="4294362F" w14:textId="77777777" w:rsidR="00510E86" w:rsidRDefault="00510E86" w:rsidP="006C3902">
      <w:pPr>
        <w:spacing w:after="0" w:line="240" w:lineRule="auto"/>
        <w:jc w:val="both"/>
        <w:rPr>
          <w:b/>
          <w:bCs/>
          <w:sz w:val="24"/>
          <w:szCs w:val="24"/>
          <w:u w:val="single"/>
        </w:rPr>
      </w:pPr>
    </w:p>
    <w:p w14:paraId="61BD59D5" w14:textId="77777777" w:rsidR="00510E86" w:rsidRDefault="00510E86" w:rsidP="006C3902">
      <w:pPr>
        <w:spacing w:after="0" w:line="240" w:lineRule="auto"/>
        <w:jc w:val="both"/>
        <w:rPr>
          <w:b/>
          <w:bCs/>
          <w:sz w:val="24"/>
          <w:szCs w:val="24"/>
          <w:u w:val="single"/>
        </w:rPr>
      </w:pPr>
    </w:p>
    <w:p w14:paraId="128E7EA2" w14:textId="77777777" w:rsidR="00510E86" w:rsidRDefault="00510E86" w:rsidP="006C3902">
      <w:pPr>
        <w:spacing w:after="0" w:line="240" w:lineRule="auto"/>
        <w:jc w:val="both"/>
        <w:rPr>
          <w:b/>
          <w:bCs/>
          <w:sz w:val="24"/>
          <w:szCs w:val="24"/>
          <w:u w:val="single"/>
        </w:rPr>
      </w:pPr>
    </w:p>
    <w:p w14:paraId="49005A50" w14:textId="77777777" w:rsidR="00510E86" w:rsidRDefault="00510E86" w:rsidP="006C3902">
      <w:pPr>
        <w:spacing w:after="0" w:line="240" w:lineRule="auto"/>
        <w:jc w:val="both"/>
        <w:rPr>
          <w:b/>
          <w:bCs/>
          <w:u w:val="single"/>
        </w:rPr>
      </w:pPr>
    </w:p>
    <w:p w14:paraId="5EEDDDDA" w14:textId="77777777" w:rsidR="00510E86" w:rsidRDefault="00510E86" w:rsidP="006C3902">
      <w:pPr>
        <w:spacing w:after="0" w:line="240" w:lineRule="auto"/>
        <w:jc w:val="both"/>
        <w:rPr>
          <w:b/>
          <w:bCs/>
          <w:u w:val="single"/>
        </w:rPr>
      </w:pPr>
    </w:p>
    <w:p w14:paraId="47C4B876" w14:textId="77777777" w:rsidR="00510E86" w:rsidRDefault="00510E86" w:rsidP="006C3902">
      <w:pPr>
        <w:spacing w:after="0" w:line="240" w:lineRule="auto"/>
        <w:jc w:val="both"/>
        <w:rPr>
          <w:b/>
          <w:bCs/>
          <w:u w:val="single"/>
        </w:rPr>
      </w:pPr>
    </w:p>
    <w:p w14:paraId="5CD5593E" w14:textId="77777777" w:rsidR="00510E86" w:rsidRDefault="00510E86" w:rsidP="006C3902">
      <w:pPr>
        <w:spacing w:after="0" w:line="240" w:lineRule="auto"/>
        <w:jc w:val="both"/>
        <w:rPr>
          <w:b/>
          <w:bCs/>
          <w:u w:val="single"/>
        </w:rPr>
      </w:pPr>
    </w:p>
    <w:p w14:paraId="5A72ECE5" w14:textId="7FCD758A" w:rsidR="006C3902" w:rsidRPr="00510E86" w:rsidRDefault="00FE0950" w:rsidP="006C3902">
      <w:pPr>
        <w:spacing w:after="0" w:line="240" w:lineRule="auto"/>
        <w:jc w:val="both"/>
        <w:rPr>
          <w:b/>
          <w:bCs/>
          <w:u w:val="single"/>
        </w:rPr>
      </w:pPr>
      <w:bookmarkStart w:id="1" w:name="_Hlk45720855"/>
      <w:r w:rsidRPr="00510E86">
        <w:rPr>
          <w:b/>
          <w:bCs/>
          <w:u w:val="single"/>
        </w:rPr>
        <w:t>Communication</w:t>
      </w:r>
    </w:p>
    <w:p w14:paraId="6E9E4CD6" w14:textId="77777777" w:rsidR="006C3902" w:rsidRPr="00510E86" w:rsidRDefault="006C3902" w:rsidP="006C3902">
      <w:pPr>
        <w:spacing w:after="0" w:line="240" w:lineRule="auto"/>
        <w:jc w:val="both"/>
        <w:rPr>
          <w:b/>
          <w:bCs/>
        </w:rPr>
      </w:pPr>
    </w:p>
    <w:p w14:paraId="18A62B83" w14:textId="170FF692" w:rsidR="00FE0950" w:rsidRPr="00510E86" w:rsidRDefault="00FE0950" w:rsidP="006C3902">
      <w:pPr>
        <w:pStyle w:val="ListParagraph"/>
        <w:numPr>
          <w:ilvl w:val="0"/>
          <w:numId w:val="4"/>
        </w:numPr>
        <w:spacing w:after="0" w:line="240" w:lineRule="auto"/>
        <w:jc w:val="both"/>
        <w:rPr>
          <w:b/>
          <w:bCs/>
        </w:rPr>
      </w:pPr>
      <w:r w:rsidRPr="00510E86">
        <w:t>Communication strategy</w:t>
      </w:r>
    </w:p>
    <w:p w14:paraId="462B53E5" w14:textId="340EE430" w:rsidR="00FE0950" w:rsidRPr="00510E86" w:rsidRDefault="00FE0950" w:rsidP="006C3902">
      <w:pPr>
        <w:pStyle w:val="ListParagraph"/>
        <w:numPr>
          <w:ilvl w:val="0"/>
          <w:numId w:val="3"/>
        </w:numPr>
        <w:spacing w:after="0" w:line="240" w:lineRule="auto"/>
        <w:jc w:val="both"/>
      </w:pPr>
      <w:r w:rsidRPr="00510E86">
        <w:t>Frequency of Contact</w:t>
      </w:r>
    </w:p>
    <w:p w14:paraId="3A54D683" w14:textId="226E23D8" w:rsidR="00FE0950" w:rsidRPr="00510E86" w:rsidRDefault="00FE0950" w:rsidP="006C3902">
      <w:pPr>
        <w:pStyle w:val="ListParagraph"/>
        <w:numPr>
          <w:ilvl w:val="0"/>
          <w:numId w:val="3"/>
        </w:numPr>
        <w:spacing w:after="0" w:line="240" w:lineRule="auto"/>
        <w:jc w:val="both"/>
      </w:pPr>
      <w:r w:rsidRPr="00510E86">
        <w:t>Opportunities to input</w:t>
      </w:r>
    </w:p>
    <w:p w14:paraId="7661D96D" w14:textId="2A9CA65D" w:rsidR="00FE0950" w:rsidRPr="00510E86" w:rsidRDefault="00EC5C72" w:rsidP="006C3902">
      <w:pPr>
        <w:pStyle w:val="ListParagraph"/>
        <w:numPr>
          <w:ilvl w:val="0"/>
          <w:numId w:val="3"/>
        </w:numPr>
        <w:spacing w:after="0" w:line="240" w:lineRule="auto"/>
        <w:jc w:val="both"/>
      </w:pPr>
      <w:r w:rsidRPr="00510E86">
        <w:t>Opportunities to describe assessment experience</w:t>
      </w:r>
    </w:p>
    <w:bookmarkEnd w:id="1"/>
    <w:p w14:paraId="13711D39" w14:textId="77777777" w:rsidR="006C3902" w:rsidRPr="00510E86" w:rsidRDefault="006C3902" w:rsidP="006C3902">
      <w:pPr>
        <w:spacing w:after="0" w:line="240" w:lineRule="auto"/>
        <w:jc w:val="both"/>
        <w:rPr>
          <w:b/>
        </w:rPr>
      </w:pPr>
    </w:p>
    <w:p w14:paraId="7EA69CD3" w14:textId="49F692F8" w:rsidR="00066864" w:rsidRPr="00510E86" w:rsidRDefault="00066864" w:rsidP="006C3902">
      <w:pPr>
        <w:spacing w:after="0" w:line="240" w:lineRule="auto"/>
        <w:jc w:val="both"/>
        <w:rPr>
          <w:b/>
        </w:rPr>
      </w:pPr>
      <w:r w:rsidRPr="00510E86">
        <w:rPr>
          <w:b/>
        </w:rPr>
        <w:t>Overview</w:t>
      </w:r>
    </w:p>
    <w:p w14:paraId="58DB356D" w14:textId="5C439184" w:rsidR="00066864" w:rsidRPr="00510E86" w:rsidRDefault="00066864" w:rsidP="006C3902">
      <w:pPr>
        <w:spacing w:after="0" w:line="240" w:lineRule="auto"/>
        <w:jc w:val="both"/>
      </w:pPr>
      <w:r w:rsidRPr="00510E86">
        <w:t xml:space="preserve">The Money </w:t>
      </w:r>
      <w:r w:rsidR="00152610" w:rsidRPr="00510E86">
        <w:t>and Pensions</w:t>
      </w:r>
      <w:r w:rsidRPr="00510E86">
        <w:t xml:space="preserve"> Service considers ongoing and two-way communication with owners of Accredited Programmes essential to the effectiveness of the </w:t>
      </w:r>
      <w:proofErr w:type="spellStart"/>
      <w:r w:rsidRPr="00510E86">
        <w:t>M</w:t>
      </w:r>
      <w:r w:rsidR="00152610" w:rsidRPr="00510E86">
        <w:t>aP</w:t>
      </w:r>
      <w:r w:rsidRPr="00510E86">
        <w:t>S</w:t>
      </w:r>
      <w:proofErr w:type="spellEnd"/>
      <w:r w:rsidRPr="00510E86">
        <w:t xml:space="preserve"> </w:t>
      </w:r>
      <w:r w:rsidR="00152610" w:rsidRPr="00510E86">
        <w:t xml:space="preserve">Debt Advice </w:t>
      </w:r>
      <w:r w:rsidRPr="00510E86">
        <w:t>Quality Framework.</w:t>
      </w:r>
    </w:p>
    <w:p w14:paraId="4AC7AF5F" w14:textId="77777777" w:rsidR="00066864" w:rsidRPr="00510E86" w:rsidRDefault="00066864" w:rsidP="006C3902">
      <w:pPr>
        <w:spacing w:after="0" w:line="240" w:lineRule="auto"/>
        <w:jc w:val="both"/>
      </w:pPr>
    </w:p>
    <w:p w14:paraId="6E0394F6" w14:textId="44E3B832" w:rsidR="00066864" w:rsidRPr="00510E86" w:rsidRDefault="00066864" w:rsidP="006C3902">
      <w:pPr>
        <w:spacing w:after="0" w:line="240" w:lineRule="auto"/>
        <w:jc w:val="both"/>
      </w:pPr>
      <w:r w:rsidRPr="00510E86">
        <w:t xml:space="preserve">This will be encouraged and facilitated in a number of ways and these are described later in this document. Ongoing contact is also encouraged where appropriate, outside of the processes described herein. </w:t>
      </w:r>
      <w:r w:rsidR="000A7CE6" w:rsidRPr="00510E86">
        <w:t xml:space="preserve"> </w:t>
      </w:r>
      <w:r w:rsidRPr="00510E86">
        <w:t xml:space="preserve">Communications may involve the Money </w:t>
      </w:r>
      <w:r w:rsidR="00D525CC" w:rsidRPr="00510E86">
        <w:t>and Pensions</w:t>
      </w:r>
      <w:r w:rsidRPr="00510E86">
        <w:t xml:space="preserve"> Service and/or Recognising Excellence, as the accreditation assessment body.</w:t>
      </w:r>
    </w:p>
    <w:p w14:paraId="1A7699C8" w14:textId="77777777" w:rsidR="00066864" w:rsidRPr="00510E86" w:rsidRDefault="00066864" w:rsidP="006C3902">
      <w:pPr>
        <w:pStyle w:val="ListParagraph"/>
        <w:spacing w:after="0" w:line="240" w:lineRule="auto"/>
        <w:jc w:val="both"/>
      </w:pPr>
    </w:p>
    <w:p w14:paraId="52F63D3C" w14:textId="7AC4E858" w:rsidR="00066864" w:rsidRPr="00510E86" w:rsidRDefault="00066864" w:rsidP="006C3902">
      <w:pPr>
        <w:spacing w:after="0" w:line="240" w:lineRule="auto"/>
        <w:jc w:val="both"/>
        <w:rPr>
          <w:b/>
        </w:rPr>
      </w:pPr>
      <w:r w:rsidRPr="00510E86">
        <w:rPr>
          <w:b/>
        </w:rPr>
        <w:t>Communication cycle</w:t>
      </w:r>
    </w:p>
    <w:p w14:paraId="4B980DBF" w14:textId="77777777" w:rsidR="00066864" w:rsidRPr="00510E86" w:rsidRDefault="00066864" w:rsidP="006C3902">
      <w:pPr>
        <w:spacing w:after="0" w:line="240" w:lineRule="auto"/>
        <w:jc w:val="both"/>
      </w:pPr>
      <w:r w:rsidRPr="00510E86">
        <w:t>The following defines the current communication plan for the Individual Quality Framework. Schedule may differ depending on initial accreditation date.</w:t>
      </w:r>
    </w:p>
    <w:tbl>
      <w:tblPr>
        <w:tblStyle w:val="ListTable5Dark-Accent21"/>
        <w:tblpPr w:leftFromText="180" w:rightFromText="180" w:vertAnchor="text" w:horzAnchor="page" w:tblpX="1351" w:tblpY="361"/>
        <w:tblW w:w="9351" w:type="dxa"/>
        <w:shd w:val="clear" w:color="auto" w:fill="0070C0"/>
        <w:tblLayout w:type="fixed"/>
        <w:tblLook w:val="0000" w:firstRow="0" w:lastRow="0" w:firstColumn="0" w:lastColumn="0" w:noHBand="0" w:noVBand="0"/>
      </w:tblPr>
      <w:tblGrid>
        <w:gridCol w:w="1980"/>
        <w:gridCol w:w="1984"/>
        <w:gridCol w:w="1701"/>
        <w:gridCol w:w="1134"/>
        <w:gridCol w:w="2552"/>
      </w:tblGrid>
      <w:tr w:rsidR="00583064" w:rsidRPr="00510E86" w14:paraId="58572CF4" w14:textId="77777777" w:rsidTr="00A63BB2">
        <w:trPr>
          <w:cnfStyle w:val="000000100000" w:firstRow="0" w:lastRow="0" w:firstColumn="0" w:lastColumn="0" w:oddVBand="0" w:evenVBand="0" w:oddHBand="1" w:evenHBand="0" w:firstRowFirstColumn="0" w:firstRowLastColumn="0" w:lastRowFirstColumn="0" w:lastRowLastColumn="0"/>
          <w:trHeight w:val="87"/>
        </w:trPr>
        <w:tc>
          <w:tcPr>
            <w:cnfStyle w:val="000010000000" w:firstRow="0" w:lastRow="0" w:firstColumn="0" w:lastColumn="0" w:oddVBand="1" w:evenVBand="0" w:oddHBand="0" w:evenHBand="0" w:firstRowFirstColumn="0" w:firstRowLastColumn="0" w:lastRowFirstColumn="0" w:lastRowLastColumn="0"/>
            <w:tcW w:w="1980" w:type="dxa"/>
            <w:tcBorders>
              <w:bottom w:val="single" w:sz="8" w:space="0" w:color="FFFFFF" w:themeColor="background1"/>
            </w:tcBorders>
            <w:shd w:val="clear" w:color="auto" w:fill="0070C0"/>
          </w:tcPr>
          <w:p w14:paraId="23544842" w14:textId="77777777" w:rsidR="00066864" w:rsidRPr="00510E86" w:rsidRDefault="00066864" w:rsidP="006C3902">
            <w:pPr>
              <w:rPr>
                <w:b/>
                <w:sz w:val="22"/>
                <w:szCs w:val="22"/>
              </w:rPr>
            </w:pPr>
            <w:r w:rsidRPr="00510E86">
              <w:rPr>
                <w:b/>
                <w:sz w:val="22"/>
                <w:szCs w:val="22"/>
              </w:rPr>
              <w:t>Frequency</w:t>
            </w:r>
          </w:p>
        </w:tc>
        <w:tc>
          <w:tcPr>
            <w:cnfStyle w:val="000001000000" w:firstRow="0" w:lastRow="0" w:firstColumn="0" w:lastColumn="0" w:oddVBand="0" w:evenVBand="1" w:oddHBand="0" w:evenHBand="0" w:firstRowFirstColumn="0" w:firstRowLastColumn="0" w:lastRowFirstColumn="0" w:lastRowLastColumn="0"/>
            <w:tcW w:w="1984" w:type="dxa"/>
            <w:tcBorders>
              <w:bottom w:val="single" w:sz="8" w:space="0" w:color="FFFFFF" w:themeColor="background1"/>
            </w:tcBorders>
            <w:shd w:val="clear" w:color="auto" w:fill="0070C0"/>
          </w:tcPr>
          <w:p w14:paraId="7364C6B8" w14:textId="77777777" w:rsidR="00066864" w:rsidRPr="00510E86" w:rsidRDefault="00066864" w:rsidP="006C3902">
            <w:pPr>
              <w:rPr>
                <w:b/>
                <w:sz w:val="22"/>
                <w:szCs w:val="22"/>
              </w:rPr>
            </w:pPr>
            <w:r w:rsidRPr="00510E86">
              <w:rPr>
                <w:b/>
                <w:sz w:val="22"/>
                <w:szCs w:val="22"/>
              </w:rPr>
              <w:t>Format</w:t>
            </w:r>
          </w:p>
        </w:tc>
        <w:tc>
          <w:tcPr>
            <w:cnfStyle w:val="000010000000" w:firstRow="0" w:lastRow="0" w:firstColumn="0" w:lastColumn="0" w:oddVBand="1" w:evenVBand="0" w:oddHBand="0" w:evenHBand="0" w:firstRowFirstColumn="0" w:firstRowLastColumn="0" w:lastRowFirstColumn="0" w:lastRowLastColumn="0"/>
            <w:tcW w:w="1701" w:type="dxa"/>
            <w:tcBorders>
              <w:bottom w:val="single" w:sz="8" w:space="0" w:color="FFFFFF" w:themeColor="background1"/>
            </w:tcBorders>
            <w:shd w:val="clear" w:color="auto" w:fill="0070C0"/>
          </w:tcPr>
          <w:p w14:paraId="7C286A44" w14:textId="77777777" w:rsidR="00066864" w:rsidRPr="00510E86" w:rsidRDefault="00066864" w:rsidP="006C3902">
            <w:pPr>
              <w:rPr>
                <w:b/>
                <w:sz w:val="22"/>
                <w:szCs w:val="22"/>
              </w:rPr>
            </w:pPr>
            <w:r w:rsidRPr="00510E86">
              <w:rPr>
                <w:b/>
                <w:sz w:val="22"/>
                <w:szCs w:val="22"/>
              </w:rPr>
              <w:t>Medium</w:t>
            </w:r>
          </w:p>
        </w:tc>
        <w:tc>
          <w:tcPr>
            <w:cnfStyle w:val="000001000000" w:firstRow="0" w:lastRow="0" w:firstColumn="0" w:lastColumn="0" w:oddVBand="0" w:evenVBand="1" w:oddHBand="0" w:evenHBand="0" w:firstRowFirstColumn="0" w:firstRowLastColumn="0" w:lastRowFirstColumn="0" w:lastRowLastColumn="0"/>
            <w:tcW w:w="1134" w:type="dxa"/>
            <w:tcBorders>
              <w:bottom w:val="single" w:sz="8" w:space="0" w:color="FFFFFF" w:themeColor="background1"/>
            </w:tcBorders>
            <w:shd w:val="clear" w:color="auto" w:fill="0070C0"/>
          </w:tcPr>
          <w:p w14:paraId="3581A26C" w14:textId="77777777" w:rsidR="00066864" w:rsidRPr="00510E86" w:rsidRDefault="00066864" w:rsidP="006C3902">
            <w:pPr>
              <w:rPr>
                <w:b/>
                <w:sz w:val="22"/>
                <w:szCs w:val="22"/>
              </w:rPr>
            </w:pPr>
            <w:r w:rsidRPr="00510E86">
              <w:rPr>
                <w:b/>
                <w:sz w:val="22"/>
                <w:szCs w:val="22"/>
              </w:rPr>
              <w:t>Responsibility</w:t>
            </w:r>
          </w:p>
        </w:tc>
        <w:tc>
          <w:tcPr>
            <w:cnfStyle w:val="000010000000" w:firstRow="0" w:lastRow="0" w:firstColumn="0" w:lastColumn="0" w:oddVBand="1" w:evenVBand="0" w:oddHBand="0" w:evenHBand="0" w:firstRowFirstColumn="0" w:firstRowLastColumn="0" w:lastRowFirstColumn="0" w:lastRowLastColumn="0"/>
            <w:tcW w:w="2552" w:type="dxa"/>
            <w:tcBorders>
              <w:bottom w:val="single" w:sz="8" w:space="0" w:color="FFFFFF" w:themeColor="background1"/>
            </w:tcBorders>
            <w:shd w:val="clear" w:color="auto" w:fill="0070C0"/>
          </w:tcPr>
          <w:p w14:paraId="4940DC7B" w14:textId="77777777" w:rsidR="00066864" w:rsidRPr="00510E86" w:rsidRDefault="00066864" w:rsidP="006C3902">
            <w:pPr>
              <w:rPr>
                <w:b/>
                <w:sz w:val="22"/>
                <w:szCs w:val="22"/>
              </w:rPr>
            </w:pPr>
            <w:r w:rsidRPr="00510E86">
              <w:rPr>
                <w:b/>
                <w:sz w:val="22"/>
                <w:szCs w:val="22"/>
              </w:rPr>
              <w:t>Purpose</w:t>
            </w:r>
          </w:p>
        </w:tc>
      </w:tr>
      <w:tr w:rsidR="00583064" w:rsidRPr="00510E86" w14:paraId="7BAE8CD3" w14:textId="77777777" w:rsidTr="00A63BB2">
        <w:trPr>
          <w:trHeight w:val="525"/>
        </w:trPr>
        <w:tc>
          <w:tcPr>
            <w:cnfStyle w:val="000010000000" w:firstRow="0" w:lastRow="0" w:firstColumn="0" w:lastColumn="0" w:oddVBand="1" w:evenVBand="0" w:oddHBand="0" w:evenHBand="0" w:firstRowFirstColumn="0" w:firstRowLastColumn="0" w:lastRowFirstColumn="0" w:lastRowLastColumn="0"/>
            <w:tcW w:w="1980" w:type="dxa"/>
            <w:tcBorders>
              <w:top w:val="single" w:sz="8" w:space="0" w:color="FFFFFF" w:themeColor="background1"/>
              <w:bottom w:val="single" w:sz="4" w:space="0" w:color="FFFFFF" w:themeColor="background1"/>
            </w:tcBorders>
            <w:shd w:val="clear" w:color="auto" w:fill="0070C0"/>
            <w:vAlign w:val="center"/>
          </w:tcPr>
          <w:p w14:paraId="2364776A" w14:textId="77777777" w:rsidR="00066864" w:rsidRPr="00510E86" w:rsidRDefault="00066864" w:rsidP="006C3902">
            <w:pPr>
              <w:rPr>
                <w:b/>
                <w:sz w:val="22"/>
                <w:szCs w:val="22"/>
              </w:rPr>
            </w:pPr>
            <w:r w:rsidRPr="00510E86">
              <w:rPr>
                <w:b/>
                <w:sz w:val="22"/>
                <w:szCs w:val="22"/>
              </w:rPr>
              <w:t>Quarterly</w:t>
            </w:r>
          </w:p>
        </w:tc>
        <w:tc>
          <w:tcPr>
            <w:cnfStyle w:val="000001000000" w:firstRow="0" w:lastRow="0" w:firstColumn="0" w:lastColumn="0" w:oddVBand="0" w:evenVBand="1" w:oddHBand="0" w:evenHBand="0" w:firstRowFirstColumn="0" w:firstRowLastColumn="0" w:lastRowFirstColumn="0" w:lastRowLastColumn="0"/>
            <w:tcW w:w="1984" w:type="dxa"/>
            <w:tcBorders>
              <w:top w:val="single" w:sz="8" w:space="0" w:color="FFFFFF" w:themeColor="background1"/>
              <w:bottom w:val="single" w:sz="4" w:space="0" w:color="FFFFFF" w:themeColor="background1"/>
            </w:tcBorders>
            <w:shd w:val="clear" w:color="auto" w:fill="8EAADB" w:themeFill="accent1" w:themeFillTint="99"/>
          </w:tcPr>
          <w:p w14:paraId="6045F120" w14:textId="77777777" w:rsidR="00066864" w:rsidRPr="00510E86" w:rsidRDefault="00066864" w:rsidP="006C3902">
            <w:pPr>
              <w:rPr>
                <w:b/>
                <w:color w:val="auto"/>
                <w:sz w:val="22"/>
                <w:szCs w:val="22"/>
              </w:rPr>
            </w:pPr>
            <w:r w:rsidRPr="00510E86">
              <w:rPr>
                <w:b/>
                <w:color w:val="auto"/>
                <w:sz w:val="22"/>
                <w:szCs w:val="22"/>
              </w:rPr>
              <w:t>Update</w:t>
            </w:r>
          </w:p>
          <w:p w14:paraId="76404DBC" w14:textId="77777777" w:rsidR="00066864" w:rsidRPr="00510E86" w:rsidRDefault="00066864" w:rsidP="006C3902">
            <w:pPr>
              <w:rPr>
                <w:b/>
                <w:color w:val="auto"/>
                <w:sz w:val="22"/>
                <w:szCs w:val="22"/>
              </w:rPr>
            </w:pPr>
          </w:p>
        </w:tc>
        <w:tc>
          <w:tcPr>
            <w:cnfStyle w:val="000010000000" w:firstRow="0" w:lastRow="0" w:firstColumn="0" w:lastColumn="0" w:oddVBand="1" w:evenVBand="0" w:oddHBand="0" w:evenHBand="0" w:firstRowFirstColumn="0" w:firstRowLastColumn="0" w:lastRowFirstColumn="0" w:lastRowLastColumn="0"/>
            <w:tcW w:w="1701" w:type="dxa"/>
            <w:tcBorders>
              <w:top w:val="single" w:sz="8" w:space="0" w:color="FFFFFF" w:themeColor="background1"/>
              <w:bottom w:val="single" w:sz="4" w:space="0" w:color="FFFFFF" w:themeColor="background1"/>
            </w:tcBorders>
            <w:shd w:val="clear" w:color="auto" w:fill="8EAADB" w:themeFill="accent1" w:themeFillTint="99"/>
          </w:tcPr>
          <w:p w14:paraId="1BF321D5" w14:textId="77777777" w:rsidR="00066864" w:rsidRPr="00510E86" w:rsidRDefault="00066864" w:rsidP="006C3902">
            <w:pPr>
              <w:rPr>
                <w:b/>
                <w:color w:val="auto"/>
                <w:sz w:val="22"/>
                <w:szCs w:val="22"/>
              </w:rPr>
            </w:pPr>
            <w:r w:rsidRPr="00510E86">
              <w:rPr>
                <w:b/>
                <w:color w:val="auto"/>
                <w:sz w:val="22"/>
                <w:szCs w:val="22"/>
              </w:rPr>
              <w:t>Email</w:t>
            </w:r>
          </w:p>
          <w:p w14:paraId="596597A8" w14:textId="77777777" w:rsidR="00066864" w:rsidRPr="00510E86" w:rsidRDefault="00066864" w:rsidP="006C3902">
            <w:pPr>
              <w:rPr>
                <w:b/>
                <w:color w:val="auto"/>
                <w:sz w:val="22"/>
                <w:szCs w:val="22"/>
              </w:rPr>
            </w:pPr>
          </w:p>
        </w:tc>
        <w:tc>
          <w:tcPr>
            <w:cnfStyle w:val="000001000000" w:firstRow="0" w:lastRow="0" w:firstColumn="0" w:lastColumn="0" w:oddVBand="0" w:evenVBand="1" w:oddHBand="0" w:evenHBand="0" w:firstRowFirstColumn="0" w:firstRowLastColumn="0" w:lastRowFirstColumn="0" w:lastRowLastColumn="0"/>
            <w:tcW w:w="1134" w:type="dxa"/>
            <w:tcBorders>
              <w:top w:val="single" w:sz="8" w:space="0" w:color="FFFFFF" w:themeColor="background1"/>
              <w:bottom w:val="single" w:sz="4" w:space="0" w:color="FFFFFF" w:themeColor="background1"/>
            </w:tcBorders>
            <w:shd w:val="clear" w:color="auto" w:fill="8EAADB" w:themeFill="accent1" w:themeFillTint="99"/>
          </w:tcPr>
          <w:p w14:paraId="2977F979" w14:textId="6FE75040" w:rsidR="00066864" w:rsidRPr="00510E86" w:rsidRDefault="00066864" w:rsidP="006C3902">
            <w:pPr>
              <w:rPr>
                <w:b/>
                <w:color w:val="auto"/>
                <w:sz w:val="22"/>
                <w:szCs w:val="22"/>
              </w:rPr>
            </w:pPr>
            <w:proofErr w:type="spellStart"/>
            <w:r w:rsidRPr="00510E86">
              <w:rPr>
                <w:b/>
                <w:color w:val="auto"/>
                <w:sz w:val="22"/>
                <w:szCs w:val="22"/>
              </w:rPr>
              <w:t>M</w:t>
            </w:r>
            <w:r w:rsidR="0073771A" w:rsidRPr="00510E86">
              <w:rPr>
                <w:b/>
                <w:color w:val="auto"/>
                <w:sz w:val="22"/>
                <w:szCs w:val="22"/>
              </w:rPr>
              <w:t>aP</w:t>
            </w:r>
            <w:r w:rsidRPr="00510E86">
              <w:rPr>
                <w:b/>
                <w:color w:val="auto"/>
                <w:sz w:val="22"/>
                <w:szCs w:val="22"/>
              </w:rPr>
              <w:t>S</w:t>
            </w:r>
            <w:proofErr w:type="spellEnd"/>
          </w:p>
          <w:p w14:paraId="7AAA70F1" w14:textId="77777777" w:rsidR="00066864" w:rsidRPr="00510E86" w:rsidRDefault="00066864" w:rsidP="006C3902">
            <w:pPr>
              <w:rPr>
                <w:b/>
                <w:color w:val="auto"/>
                <w:sz w:val="22"/>
                <w:szCs w:val="22"/>
              </w:rPr>
            </w:pPr>
          </w:p>
        </w:tc>
        <w:tc>
          <w:tcPr>
            <w:cnfStyle w:val="000010000000" w:firstRow="0" w:lastRow="0" w:firstColumn="0" w:lastColumn="0" w:oddVBand="1" w:evenVBand="0" w:oddHBand="0" w:evenHBand="0" w:firstRowFirstColumn="0" w:firstRowLastColumn="0" w:lastRowFirstColumn="0" w:lastRowLastColumn="0"/>
            <w:tcW w:w="2552" w:type="dxa"/>
            <w:tcBorders>
              <w:top w:val="single" w:sz="8" w:space="0" w:color="FFFFFF" w:themeColor="background1"/>
              <w:bottom w:val="single" w:sz="4" w:space="0" w:color="FFFFFF" w:themeColor="background1"/>
            </w:tcBorders>
            <w:shd w:val="clear" w:color="auto" w:fill="8EAADB" w:themeFill="accent1" w:themeFillTint="99"/>
          </w:tcPr>
          <w:p w14:paraId="77BBD385" w14:textId="77777777" w:rsidR="00066864" w:rsidRPr="00510E86" w:rsidRDefault="00066864" w:rsidP="006C3902">
            <w:pPr>
              <w:rPr>
                <w:b/>
                <w:color w:val="auto"/>
                <w:sz w:val="22"/>
                <w:szCs w:val="22"/>
              </w:rPr>
            </w:pPr>
            <w:r w:rsidRPr="00510E86">
              <w:rPr>
                <w:b/>
                <w:color w:val="auto"/>
                <w:sz w:val="22"/>
                <w:szCs w:val="22"/>
              </w:rPr>
              <w:t>Inform stakeholders</w:t>
            </w:r>
          </w:p>
        </w:tc>
      </w:tr>
      <w:tr w:rsidR="00583064" w:rsidRPr="00510E86" w14:paraId="1FAE9482" w14:textId="77777777" w:rsidTr="00A63BB2">
        <w:trPr>
          <w:cnfStyle w:val="000000100000" w:firstRow="0" w:lastRow="0" w:firstColumn="0" w:lastColumn="0" w:oddVBand="0" w:evenVBand="0" w:oddHBand="1" w:evenHBand="0" w:firstRowFirstColumn="0" w:firstRowLastColumn="0" w:lastRowFirstColumn="0" w:lastRowLastColumn="0"/>
          <w:trHeight w:val="525"/>
        </w:trPr>
        <w:tc>
          <w:tcPr>
            <w:cnfStyle w:val="000010000000" w:firstRow="0" w:lastRow="0" w:firstColumn="0" w:lastColumn="0" w:oddVBand="1" w:evenVBand="0" w:oddHBand="0" w:evenHBand="0" w:firstRowFirstColumn="0" w:firstRowLastColumn="0" w:lastRowFirstColumn="0" w:lastRowLastColumn="0"/>
            <w:tcW w:w="1980" w:type="dxa"/>
            <w:vMerge w:val="restart"/>
            <w:tcBorders>
              <w:top w:val="single" w:sz="8" w:space="0" w:color="FFFFFF" w:themeColor="background1"/>
            </w:tcBorders>
            <w:shd w:val="clear" w:color="auto" w:fill="0070C0"/>
            <w:vAlign w:val="center"/>
          </w:tcPr>
          <w:p w14:paraId="725D7010" w14:textId="77777777" w:rsidR="00066864" w:rsidRPr="00510E86" w:rsidRDefault="00066864" w:rsidP="006C3902">
            <w:pPr>
              <w:rPr>
                <w:b/>
                <w:sz w:val="22"/>
                <w:szCs w:val="22"/>
              </w:rPr>
            </w:pPr>
            <w:r w:rsidRPr="00510E86">
              <w:rPr>
                <w:b/>
                <w:sz w:val="22"/>
                <w:szCs w:val="22"/>
              </w:rPr>
              <w:t>Annually</w:t>
            </w:r>
          </w:p>
        </w:tc>
        <w:tc>
          <w:tcPr>
            <w:cnfStyle w:val="000001000000" w:firstRow="0" w:lastRow="0" w:firstColumn="0" w:lastColumn="0" w:oddVBand="0" w:evenVBand="1" w:oddHBand="0" w:evenHBand="0" w:firstRowFirstColumn="0" w:firstRowLastColumn="0" w:lastRowFirstColumn="0" w:lastRowLastColumn="0"/>
            <w:tcW w:w="1984" w:type="dxa"/>
            <w:tcBorders>
              <w:top w:val="single" w:sz="8" w:space="0" w:color="FFFFFF" w:themeColor="background1"/>
            </w:tcBorders>
            <w:shd w:val="clear" w:color="auto" w:fill="8EAADB" w:themeFill="accent1" w:themeFillTint="99"/>
          </w:tcPr>
          <w:p w14:paraId="05A107EF" w14:textId="77777777" w:rsidR="00066864" w:rsidRPr="00510E86" w:rsidRDefault="00066864" w:rsidP="006C3902">
            <w:pPr>
              <w:rPr>
                <w:b/>
                <w:color w:val="auto"/>
                <w:sz w:val="22"/>
                <w:szCs w:val="22"/>
              </w:rPr>
            </w:pPr>
            <w:r w:rsidRPr="00510E86">
              <w:rPr>
                <w:b/>
                <w:color w:val="auto"/>
                <w:sz w:val="22"/>
                <w:szCs w:val="22"/>
              </w:rPr>
              <w:t>Round table</w:t>
            </w:r>
          </w:p>
          <w:p w14:paraId="0DBA0184" w14:textId="77777777" w:rsidR="00066864" w:rsidRPr="00510E86" w:rsidRDefault="00066864" w:rsidP="006C3902">
            <w:pPr>
              <w:rPr>
                <w:b/>
                <w:color w:val="auto"/>
                <w:sz w:val="22"/>
                <w:szCs w:val="22"/>
              </w:rPr>
            </w:pPr>
          </w:p>
        </w:tc>
        <w:tc>
          <w:tcPr>
            <w:cnfStyle w:val="000010000000" w:firstRow="0" w:lastRow="0" w:firstColumn="0" w:lastColumn="0" w:oddVBand="1" w:evenVBand="0" w:oddHBand="0" w:evenHBand="0" w:firstRowFirstColumn="0" w:firstRowLastColumn="0" w:lastRowFirstColumn="0" w:lastRowLastColumn="0"/>
            <w:tcW w:w="1701" w:type="dxa"/>
            <w:tcBorders>
              <w:top w:val="single" w:sz="8" w:space="0" w:color="FFFFFF" w:themeColor="background1"/>
            </w:tcBorders>
            <w:shd w:val="clear" w:color="auto" w:fill="8EAADB" w:themeFill="accent1" w:themeFillTint="99"/>
          </w:tcPr>
          <w:p w14:paraId="33D8E671" w14:textId="77777777" w:rsidR="00066864" w:rsidRPr="00510E86" w:rsidRDefault="00066864" w:rsidP="006C3902">
            <w:pPr>
              <w:rPr>
                <w:b/>
                <w:color w:val="auto"/>
                <w:sz w:val="22"/>
                <w:szCs w:val="22"/>
              </w:rPr>
            </w:pPr>
            <w:r w:rsidRPr="00510E86">
              <w:rPr>
                <w:b/>
                <w:color w:val="auto"/>
                <w:sz w:val="22"/>
                <w:szCs w:val="22"/>
              </w:rPr>
              <w:t>Conference call</w:t>
            </w:r>
          </w:p>
        </w:tc>
        <w:tc>
          <w:tcPr>
            <w:cnfStyle w:val="000001000000" w:firstRow="0" w:lastRow="0" w:firstColumn="0" w:lastColumn="0" w:oddVBand="0" w:evenVBand="1" w:oddHBand="0" w:evenHBand="0" w:firstRowFirstColumn="0" w:firstRowLastColumn="0" w:lastRowFirstColumn="0" w:lastRowLastColumn="0"/>
            <w:tcW w:w="1134" w:type="dxa"/>
            <w:tcBorders>
              <w:top w:val="single" w:sz="8" w:space="0" w:color="FFFFFF" w:themeColor="background1"/>
            </w:tcBorders>
            <w:shd w:val="clear" w:color="auto" w:fill="8EAADB" w:themeFill="accent1" w:themeFillTint="99"/>
          </w:tcPr>
          <w:p w14:paraId="230D4D73" w14:textId="75F35C50" w:rsidR="00066864" w:rsidRPr="00510E86" w:rsidRDefault="00066864" w:rsidP="006C3902">
            <w:pPr>
              <w:rPr>
                <w:b/>
                <w:color w:val="auto"/>
                <w:sz w:val="22"/>
                <w:szCs w:val="22"/>
              </w:rPr>
            </w:pPr>
            <w:proofErr w:type="spellStart"/>
            <w:r w:rsidRPr="00510E86">
              <w:rPr>
                <w:b/>
                <w:color w:val="auto"/>
                <w:sz w:val="22"/>
                <w:szCs w:val="22"/>
              </w:rPr>
              <w:t>M</w:t>
            </w:r>
            <w:r w:rsidR="0073771A" w:rsidRPr="00510E86">
              <w:rPr>
                <w:b/>
                <w:color w:val="auto"/>
                <w:sz w:val="22"/>
                <w:szCs w:val="22"/>
              </w:rPr>
              <w:t>aP</w:t>
            </w:r>
            <w:r w:rsidRPr="00510E86">
              <w:rPr>
                <w:b/>
                <w:color w:val="auto"/>
                <w:sz w:val="22"/>
                <w:szCs w:val="22"/>
              </w:rPr>
              <w:t>S</w:t>
            </w:r>
            <w:proofErr w:type="spellEnd"/>
          </w:p>
          <w:p w14:paraId="50610ACB" w14:textId="77777777" w:rsidR="00066864" w:rsidRPr="00510E86" w:rsidRDefault="00066864" w:rsidP="006C3902">
            <w:pPr>
              <w:rPr>
                <w:b/>
                <w:color w:val="auto"/>
                <w:sz w:val="22"/>
                <w:szCs w:val="22"/>
              </w:rPr>
            </w:pPr>
          </w:p>
        </w:tc>
        <w:tc>
          <w:tcPr>
            <w:cnfStyle w:val="000010000000" w:firstRow="0" w:lastRow="0" w:firstColumn="0" w:lastColumn="0" w:oddVBand="1" w:evenVBand="0" w:oddHBand="0" w:evenHBand="0" w:firstRowFirstColumn="0" w:firstRowLastColumn="0" w:lastRowFirstColumn="0" w:lastRowLastColumn="0"/>
            <w:tcW w:w="2552" w:type="dxa"/>
            <w:tcBorders>
              <w:top w:val="single" w:sz="8" w:space="0" w:color="FFFFFF" w:themeColor="background1"/>
            </w:tcBorders>
            <w:shd w:val="clear" w:color="auto" w:fill="8EAADB" w:themeFill="accent1" w:themeFillTint="99"/>
          </w:tcPr>
          <w:p w14:paraId="35E7FBAB" w14:textId="77777777" w:rsidR="00066864" w:rsidRPr="00510E86" w:rsidRDefault="00066864" w:rsidP="006C3902">
            <w:pPr>
              <w:rPr>
                <w:b/>
                <w:color w:val="auto"/>
                <w:sz w:val="22"/>
                <w:szCs w:val="22"/>
              </w:rPr>
            </w:pPr>
            <w:r w:rsidRPr="00510E86">
              <w:rPr>
                <w:b/>
                <w:color w:val="auto"/>
                <w:sz w:val="22"/>
                <w:szCs w:val="22"/>
              </w:rPr>
              <w:t>Stakeholder input</w:t>
            </w:r>
          </w:p>
        </w:tc>
      </w:tr>
      <w:tr w:rsidR="00583064" w:rsidRPr="00510E86" w14:paraId="2A1CE7FF" w14:textId="77777777" w:rsidTr="00A63BB2">
        <w:trPr>
          <w:trHeight w:val="525"/>
        </w:trPr>
        <w:tc>
          <w:tcPr>
            <w:cnfStyle w:val="000010000000" w:firstRow="0" w:lastRow="0" w:firstColumn="0" w:lastColumn="0" w:oddVBand="1" w:evenVBand="0" w:oddHBand="0" w:evenHBand="0" w:firstRowFirstColumn="0" w:firstRowLastColumn="0" w:lastRowFirstColumn="0" w:lastRowLastColumn="0"/>
            <w:tcW w:w="1980" w:type="dxa"/>
            <w:vMerge/>
            <w:tcBorders>
              <w:bottom w:val="single" w:sz="8" w:space="0" w:color="FFFFFF" w:themeColor="background1"/>
            </w:tcBorders>
            <w:shd w:val="clear" w:color="auto" w:fill="0070C0"/>
            <w:vAlign w:val="center"/>
          </w:tcPr>
          <w:p w14:paraId="0783FA59" w14:textId="77777777" w:rsidR="00066864" w:rsidRPr="00510E86" w:rsidRDefault="00066864" w:rsidP="006C3902">
            <w:pPr>
              <w:rPr>
                <w:b/>
                <w:sz w:val="22"/>
                <w:szCs w:val="22"/>
              </w:rPr>
            </w:pPr>
          </w:p>
        </w:tc>
        <w:tc>
          <w:tcPr>
            <w:cnfStyle w:val="000001000000" w:firstRow="0" w:lastRow="0" w:firstColumn="0" w:lastColumn="0" w:oddVBand="0" w:evenVBand="1" w:oddHBand="0" w:evenHBand="0" w:firstRowFirstColumn="0" w:firstRowLastColumn="0" w:lastRowFirstColumn="0" w:lastRowLastColumn="0"/>
            <w:tcW w:w="1984" w:type="dxa"/>
            <w:tcBorders>
              <w:bottom w:val="single" w:sz="8" w:space="0" w:color="FFFFFF" w:themeColor="background1"/>
            </w:tcBorders>
            <w:shd w:val="clear" w:color="auto" w:fill="8EAADB" w:themeFill="accent1" w:themeFillTint="99"/>
          </w:tcPr>
          <w:p w14:paraId="6D27E7DE" w14:textId="77777777" w:rsidR="00066864" w:rsidRPr="00510E86" w:rsidRDefault="00066864" w:rsidP="006C3902">
            <w:pPr>
              <w:rPr>
                <w:b/>
                <w:sz w:val="22"/>
                <w:szCs w:val="22"/>
              </w:rPr>
            </w:pPr>
            <w:r w:rsidRPr="00510E86">
              <w:rPr>
                <w:b/>
                <w:color w:val="auto"/>
                <w:sz w:val="22"/>
                <w:szCs w:val="22"/>
              </w:rPr>
              <w:t>Round table</w:t>
            </w:r>
          </w:p>
        </w:tc>
        <w:tc>
          <w:tcPr>
            <w:cnfStyle w:val="000010000000" w:firstRow="0" w:lastRow="0" w:firstColumn="0" w:lastColumn="0" w:oddVBand="1" w:evenVBand="0" w:oddHBand="0" w:evenHBand="0" w:firstRowFirstColumn="0" w:firstRowLastColumn="0" w:lastRowFirstColumn="0" w:lastRowLastColumn="0"/>
            <w:tcW w:w="1701" w:type="dxa"/>
            <w:tcBorders>
              <w:bottom w:val="single" w:sz="8" w:space="0" w:color="FFFFFF" w:themeColor="background1"/>
            </w:tcBorders>
            <w:shd w:val="clear" w:color="auto" w:fill="8EAADB" w:themeFill="accent1" w:themeFillTint="99"/>
          </w:tcPr>
          <w:p w14:paraId="2EF7310D" w14:textId="77777777" w:rsidR="00066864" w:rsidRPr="00510E86" w:rsidRDefault="00066864" w:rsidP="006C3902">
            <w:pPr>
              <w:rPr>
                <w:b/>
                <w:sz w:val="22"/>
                <w:szCs w:val="22"/>
              </w:rPr>
            </w:pPr>
            <w:r w:rsidRPr="00510E86">
              <w:rPr>
                <w:b/>
                <w:color w:val="auto"/>
                <w:sz w:val="22"/>
                <w:szCs w:val="22"/>
              </w:rPr>
              <w:t>Meeting</w:t>
            </w:r>
          </w:p>
        </w:tc>
        <w:tc>
          <w:tcPr>
            <w:cnfStyle w:val="000001000000" w:firstRow="0" w:lastRow="0" w:firstColumn="0" w:lastColumn="0" w:oddVBand="0" w:evenVBand="1" w:oddHBand="0" w:evenHBand="0" w:firstRowFirstColumn="0" w:firstRowLastColumn="0" w:lastRowFirstColumn="0" w:lastRowLastColumn="0"/>
            <w:tcW w:w="1134" w:type="dxa"/>
            <w:tcBorders>
              <w:bottom w:val="single" w:sz="8" w:space="0" w:color="FFFFFF" w:themeColor="background1"/>
            </w:tcBorders>
            <w:shd w:val="clear" w:color="auto" w:fill="8EAADB" w:themeFill="accent1" w:themeFillTint="99"/>
          </w:tcPr>
          <w:p w14:paraId="5C218DDF" w14:textId="22A8119B" w:rsidR="00066864" w:rsidRPr="00510E86" w:rsidRDefault="00066864" w:rsidP="006C3902">
            <w:pPr>
              <w:rPr>
                <w:b/>
                <w:sz w:val="22"/>
                <w:szCs w:val="22"/>
              </w:rPr>
            </w:pPr>
            <w:proofErr w:type="spellStart"/>
            <w:r w:rsidRPr="00510E86">
              <w:rPr>
                <w:b/>
                <w:color w:val="auto"/>
                <w:sz w:val="22"/>
                <w:szCs w:val="22"/>
              </w:rPr>
              <w:t>M</w:t>
            </w:r>
            <w:r w:rsidR="0073771A" w:rsidRPr="00510E86">
              <w:rPr>
                <w:b/>
                <w:color w:val="auto"/>
                <w:sz w:val="22"/>
                <w:szCs w:val="22"/>
              </w:rPr>
              <w:t>aP</w:t>
            </w:r>
            <w:r w:rsidRPr="00510E86">
              <w:rPr>
                <w:b/>
                <w:color w:val="auto"/>
                <w:sz w:val="22"/>
                <w:szCs w:val="22"/>
              </w:rPr>
              <w:t>S</w:t>
            </w:r>
            <w:proofErr w:type="spellEnd"/>
          </w:p>
        </w:tc>
        <w:tc>
          <w:tcPr>
            <w:cnfStyle w:val="000010000000" w:firstRow="0" w:lastRow="0" w:firstColumn="0" w:lastColumn="0" w:oddVBand="1" w:evenVBand="0" w:oddHBand="0" w:evenHBand="0" w:firstRowFirstColumn="0" w:firstRowLastColumn="0" w:lastRowFirstColumn="0" w:lastRowLastColumn="0"/>
            <w:tcW w:w="2552" w:type="dxa"/>
            <w:tcBorders>
              <w:bottom w:val="single" w:sz="8" w:space="0" w:color="FFFFFF" w:themeColor="background1"/>
            </w:tcBorders>
            <w:shd w:val="clear" w:color="auto" w:fill="8EAADB" w:themeFill="accent1" w:themeFillTint="99"/>
          </w:tcPr>
          <w:p w14:paraId="0E4C8F2A" w14:textId="77777777" w:rsidR="00066864" w:rsidRPr="00510E86" w:rsidRDefault="00066864" w:rsidP="006C3902">
            <w:pPr>
              <w:rPr>
                <w:b/>
                <w:sz w:val="22"/>
                <w:szCs w:val="22"/>
              </w:rPr>
            </w:pPr>
            <w:r w:rsidRPr="00510E86">
              <w:rPr>
                <w:b/>
                <w:color w:val="auto"/>
                <w:sz w:val="22"/>
                <w:szCs w:val="22"/>
              </w:rPr>
              <w:t>Stakeholder input/feedback</w:t>
            </w:r>
          </w:p>
        </w:tc>
      </w:tr>
      <w:tr w:rsidR="00583064" w:rsidRPr="00510E86" w14:paraId="3331CF87" w14:textId="77777777" w:rsidTr="00A63BB2">
        <w:trPr>
          <w:cnfStyle w:val="000000100000" w:firstRow="0" w:lastRow="0" w:firstColumn="0" w:lastColumn="0" w:oddVBand="0" w:evenVBand="0" w:oddHBand="1" w:evenHBand="0" w:firstRowFirstColumn="0" w:firstRowLastColumn="0" w:lastRowFirstColumn="0" w:lastRowLastColumn="0"/>
          <w:trHeight w:val="87"/>
        </w:trPr>
        <w:tc>
          <w:tcPr>
            <w:cnfStyle w:val="000010000000" w:firstRow="0" w:lastRow="0" w:firstColumn="0" w:lastColumn="0" w:oddVBand="1" w:evenVBand="0" w:oddHBand="0" w:evenHBand="0" w:firstRowFirstColumn="0" w:firstRowLastColumn="0" w:lastRowFirstColumn="0" w:lastRowLastColumn="0"/>
            <w:tcW w:w="1980" w:type="dxa"/>
            <w:tcBorders>
              <w:top w:val="single" w:sz="8" w:space="0" w:color="FFFFFF" w:themeColor="background1"/>
              <w:bottom w:val="single" w:sz="8" w:space="0" w:color="FFFFFF" w:themeColor="background1"/>
            </w:tcBorders>
            <w:shd w:val="clear" w:color="auto" w:fill="0070C0"/>
            <w:vAlign w:val="center"/>
          </w:tcPr>
          <w:p w14:paraId="31FCDBC8" w14:textId="77777777" w:rsidR="00066864" w:rsidRPr="00510E86" w:rsidRDefault="00066864" w:rsidP="006C3902">
            <w:pPr>
              <w:rPr>
                <w:b/>
                <w:sz w:val="22"/>
                <w:szCs w:val="22"/>
              </w:rPr>
            </w:pPr>
            <w:r w:rsidRPr="00510E86">
              <w:rPr>
                <w:b/>
                <w:sz w:val="22"/>
                <w:szCs w:val="22"/>
              </w:rPr>
              <w:t>End of award period</w:t>
            </w:r>
          </w:p>
        </w:tc>
        <w:tc>
          <w:tcPr>
            <w:cnfStyle w:val="000001000000" w:firstRow="0" w:lastRow="0" w:firstColumn="0" w:lastColumn="0" w:oddVBand="0" w:evenVBand="1" w:oddHBand="0" w:evenHBand="0" w:firstRowFirstColumn="0" w:firstRowLastColumn="0" w:lastRowFirstColumn="0" w:lastRowLastColumn="0"/>
            <w:tcW w:w="1984" w:type="dxa"/>
            <w:tcBorders>
              <w:top w:val="single" w:sz="8" w:space="0" w:color="FFFFFF" w:themeColor="background1"/>
              <w:bottom w:val="single" w:sz="8" w:space="0" w:color="FFFFFF" w:themeColor="background1"/>
            </w:tcBorders>
            <w:shd w:val="clear" w:color="auto" w:fill="8EAADB" w:themeFill="accent1" w:themeFillTint="99"/>
          </w:tcPr>
          <w:p w14:paraId="4C885FB2" w14:textId="77777777" w:rsidR="00066864" w:rsidRPr="00510E86" w:rsidRDefault="00066864" w:rsidP="006C3902">
            <w:pPr>
              <w:rPr>
                <w:b/>
                <w:color w:val="auto"/>
                <w:sz w:val="22"/>
                <w:szCs w:val="22"/>
              </w:rPr>
            </w:pPr>
            <w:r w:rsidRPr="00510E86">
              <w:rPr>
                <w:b/>
                <w:color w:val="auto"/>
                <w:sz w:val="22"/>
                <w:szCs w:val="22"/>
              </w:rPr>
              <w:t>Invitation to reapply for accreditation</w:t>
            </w:r>
          </w:p>
        </w:tc>
        <w:tc>
          <w:tcPr>
            <w:cnfStyle w:val="000010000000" w:firstRow="0" w:lastRow="0" w:firstColumn="0" w:lastColumn="0" w:oddVBand="1" w:evenVBand="0" w:oddHBand="0" w:evenHBand="0" w:firstRowFirstColumn="0" w:firstRowLastColumn="0" w:lastRowFirstColumn="0" w:lastRowLastColumn="0"/>
            <w:tcW w:w="1701" w:type="dxa"/>
            <w:tcBorders>
              <w:top w:val="single" w:sz="8" w:space="0" w:color="FFFFFF" w:themeColor="background1"/>
              <w:bottom w:val="single" w:sz="8" w:space="0" w:color="FFFFFF" w:themeColor="background1"/>
            </w:tcBorders>
            <w:shd w:val="clear" w:color="auto" w:fill="8EAADB" w:themeFill="accent1" w:themeFillTint="99"/>
          </w:tcPr>
          <w:p w14:paraId="26CC19EA" w14:textId="77777777" w:rsidR="00066864" w:rsidRPr="00510E86" w:rsidRDefault="00066864" w:rsidP="006C3902">
            <w:pPr>
              <w:rPr>
                <w:b/>
                <w:color w:val="auto"/>
                <w:sz w:val="22"/>
                <w:szCs w:val="22"/>
              </w:rPr>
            </w:pPr>
            <w:r w:rsidRPr="00510E86">
              <w:rPr>
                <w:b/>
                <w:color w:val="auto"/>
                <w:sz w:val="22"/>
                <w:szCs w:val="22"/>
              </w:rPr>
              <w:t>Direct communication with owner</w:t>
            </w:r>
          </w:p>
        </w:tc>
        <w:tc>
          <w:tcPr>
            <w:cnfStyle w:val="000001000000" w:firstRow="0" w:lastRow="0" w:firstColumn="0" w:lastColumn="0" w:oddVBand="0" w:evenVBand="1" w:oddHBand="0" w:evenHBand="0" w:firstRowFirstColumn="0" w:firstRowLastColumn="0" w:lastRowFirstColumn="0" w:lastRowLastColumn="0"/>
            <w:tcW w:w="1134" w:type="dxa"/>
            <w:tcBorders>
              <w:top w:val="single" w:sz="8" w:space="0" w:color="FFFFFF" w:themeColor="background1"/>
              <w:bottom w:val="single" w:sz="8" w:space="0" w:color="FFFFFF" w:themeColor="background1"/>
            </w:tcBorders>
            <w:shd w:val="clear" w:color="auto" w:fill="8EAADB" w:themeFill="accent1" w:themeFillTint="99"/>
          </w:tcPr>
          <w:p w14:paraId="7F0AEF36" w14:textId="3D70D904" w:rsidR="00066864" w:rsidRPr="00510E86" w:rsidRDefault="00066864" w:rsidP="006C3902">
            <w:pPr>
              <w:rPr>
                <w:b/>
                <w:color w:val="auto"/>
                <w:sz w:val="22"/>
                <w:szCs w:val="22"/>
              </w:rPr>
            </w:pPr>
            <w:proofErr w:type="spellStart"/>
            <w:r w:rsidRPr="00510E86">
              <w:rPr>
                <w:b/>
                <w:color w:val="auto"/>
                <w:sz w:val="22"/>
                <w:szCs w:val="22"/>
              </w:rPr>
              <w:t>M</w:t>
            </w:r>
            <w:r w:rsidR="0073771A" w:rsidRPr="00510E86">
              <w:rPr>
                <w:b/>
                <w:color w:val="auto"/>
                <w:sz w:val="22"/>
                <w:szCs w:val="22"/>
              </w:rPr>
              <w:t>aP</w:t>
            </w:r>
            <w:r w:rsidRPr="00510E86">
              <w:rPr>
                <w:b/>
                <w:color w:val="auto"/>
                <w:sz w:val="22"/>
                <w:szCs w:val="22"/>
              </w:rPr>
              <w:t>S</w:t>
            </w:r>
            <w:proofErr w:type="spellEnd"/>
          </w:p>
        </w:tc>
        <w:tc>
          <w:tcPr>
            <w:cnfStyle w:val="000010000000" w:firstRow="0" w:lastRow="0" w:firstColumn="0" w:lastColumn="0" w:oddVBand="1" w:evenVBand="0" w:oddHBand="0" w:evenHBand="0" w:firstRowFirstColumn="0" w:firstRowLastColumn="0" w:lastRowFirstColumn="0" w:lastRowLastColumn="0"/>
            <w:tcW w:w="2552" w:type="dxa"/>
            <w:tcBorders>
              <w:top w:val="single" w:sz="8" w:space="0" w:color="FFFFFF" w:themeColor="background1"/>
              <w:bottom w:val="single" w:sz="8" w:space="0" w:color="FFFFFF" w:themeColor="background1"/>
            </w:tcBorders>
            <w:shd w:val="clear" w:color="auto" w:fill="8EAADB" w:themeFill="accent1" w:themeFillTint="99"/>
          </w:tcPr>
          <w:p w14:paraId="6187D636" w14:textId="77777777" w:rsidR="00066864" w:rsidRPr="00510E86" w:rsidRDefault="00066864" w:rsidP="006C3902">
            <w:pPr>
              <w:rPr>
                <w:b/>
                <w:color w:val="auto"/>
                <w:sz w:val="22"/>
                <w:szCs w:val="22"/>
              </w:rPr>
            </w:pPr>
            <w:r w:rsidRPr="00510E86">
              <w:rPr>
                <w:b/>
                <w:color w:val="auto"/>
                <w:sz w:val="22"/>
                <w:szCs w:val="22"/>
              </w:rPr>
              <w:t>Support awardees through reassessment</w:t>
            </w:r>
          </w:p>
        </w:tc>
      </w:tr>
      <w:tr w:rsidR="00583064" w:rsidRPr="00510E86" w14:paraId="34B67CC8" w14:textId="77777777" w:rsidTr="00A63BB2">
        <w:trPr>
          <w:trHeight w:val="87"/>
        </w:trPr>
        <w:tc>
          <w:tcPr>
            <w:cnfStyle w:val="000010000000" w:firstRow="0" w:lastRow="0" w:firstColumn="0" w:lastColumn="0" w:oddVBand="1" w:evenVBand="0" w:oddHBand="0" w:evenHBand="0" w:firstRowFirstColumn="0" w:firstRowLastColumn="0" w:lastRowFirstColumn="0" w:lastRowLastColumn="0"/>
            <w:tcW w:w="1980" w:type="dxa"/>
            <w:tcBorders>
              <w:top w:val="single" w:sz="8" w:space="0" w:color="FFFFFF" w:themeColor="background1"/>
            </w:tcBorders>
            <w:shd w:val="clear" w:color="auto" w:fill="0070C0"/>
            <w:vAlign w:val="center"/>
          </w:tcPr>
          <w:p w14:paraId="18F335D4" w14:textId="77777777" w:rsidR="00066864" w:rsidRPr="00510E86" w:rsidRDefault="00066864" w:rsidP="006C3902">
            <w:pPr>
              <w:rPr>
                <w:b/>
                <w:sz w:val="22"/>
                <w:szCs w:val="22"/>
              </w:rPr>
            </w:pPr>
            <w:r w:rsidRPr="00510E86">
              <w:rPr>
                <w:b/>
                <w:sz w:val="22"/>
                <w:szCs w:val="22"/>
              </w:rPr>
              <w:t>Ad hoc</w:t>
            </w:r>
          </w:p>
        </w:tc>
        <w:tc>
          <w:tcPr>
            <w:cnfStyle w:val="000001000000" w:firstRow="0" w:lastRow="0" w:firstColumn="0" w:lastColumn="0" w:oddVBand="0" w:evenVBand="1" w:oddHBand="0" w:evenHBand="0" w:firstRowFirstColumn="0" w:firstRowLastColumn="0" w:lastRowFirstColumn="0" w:lastRowLastColumn="0"/>
            <w:tcW w:w="1984" w:type="dxa"/>
            <w:tcBorders>
              <w:top w:val="single" w:sz="8" w:space="0" w:color="FFFFFF" w:themeColor="background1"/>
            </w:tcBorders>
            <w:shd w:val="clear" w:color="auto" w:fill="8EAADB" w:themeFill="accent1" w:themeFillTint="99"/>
          </w:tcPr>
          <w:p w14:paraId="4564B9F1" w14:textId="77777777" w:rsidR="00066864" w:rsidRPr="00510E86" w:rsidRDefault="00066864" w:rsidP="006C3902">
            <w:pPr>
              <w:rPr>
                <w:b/>
                <w:color w:val="auto"/>
                <w:sz w:val="22"/>
                <w:szCs w:val="22"/>
              </w:rPr>
            </w:pPr>
            <w:r w:rsidRPr="00510E86">
              <w:rPr>
                <w:b/>
                <w:color w:val="auto"/>
                <w:sz w:val="22"/>
                <w:szCs w:val="22"/>
              </w:rPr>
              <w:t>Notification of change to standard/ code</w:t>
            </w:r>
          </w:p>
        </w:tc>
        <w:tc>
          <w:tcPr>
            <w:cnfStyle w:val="000010000000" w:firstRow="0" w:lastRow="0" w:firstColumn="0" w:lastColumn="0" w:oddVBand="1" w:evenVBand="0" w:oddHBand="0" w:evenHBand="0" w:firstRowFirstColumn="0" w:firstRowLastColumn="0" w:lastRowFirstColumn="0" w:lastRowLastColumn="0"/>
            <w:tcW w:w="1701" w:type="dxa"/>
            <w:tcBorders>
              <w:top w:val="single" w:sz="8" w:space="0" w:color="FFFFFF" w:themeColor="background1"/>
            </w:tcBorders>
            <w:shd w:val="clear" w:color="auto" w:fill="8EAADB" w:themeFill="accent1" w:themeFillTint="99"/>
          </w:tcPr>
          <w:p w14:paraId="443E27AB" w14:textId="5595AE4A" w:rsidR="00066864" w:rsidRPr="00510E86" w:rsidRDefault="00066864" w:rsidP="006C3902">
            <w:pPr>
              <w:rPr>
                <w:b/>
                <w:color w:val="auto"/>
                <w:sz w:val="22"/>
                <w:szCs w:val="22"/>
              </w:rPr>
            </w:pPr>
            <w:r w:rsidRPr="00510E86">
              <w:rPr>
                <w:b/>
                <w:color w:val="auto"/>
                <w:sz w:val="22"/>
                <w:szCs w:val="22"/>
              </w:rPr>
              <w:t xml:space="preserve">Contact with </w:t>
            </w:r>
            <w:proofErr w:type="spellStart"/>
            <w:r w:rsidRPr="00510E86">
              <w:rPr>
                <w:b/>
                <w:color w:val="auto"/>
                <w:sz w:val="22"/>
                <w:szCs w:val="22"/>
              </w:rPr>
              <w:t>M</w:t>
            </w:r>
            <w:r w:rsidR="0073771A" w:rsidRPr="00510E86">
              <w:rPr>
                <w:b/>
                <w:color w:val="auto"/>
                <w:sz w:val="22"/>
                <w:szCs w:val="22"/>
              </w:rPr>
              <w:t>aP</w:t>
            </w:r>
            <w:r w:rsidRPr="00510E86">
              <w:rPr>
                <w:b/>
                <w:color w:val="auto"/>
                <w:sz w:val="22"/>
                <w:szCs w:val="22"/>
              </w:rPr>
              <w:t>S</w:t>
            </w:r>
            <w:proofErr w:type="spellEnd"/>
            <w:r w:rsidRPr="00510E86">
              <w:rPr>
                <w:b/>
                <w:color w:val="auto"/>
                <w:sz w:val="22"/>
                <w:szCs w:val="22"/>
              </w:rPr>
              <w:t xml:space="preserve"> accreditor body</w:t>
            </w:r>
          </w:p>
        </w:tc>
        <w:tc>
          <w:tcPr>
            <w:cnfStyle w:val="000001000000" w:firstRow="0" w:lastRow="0" w:firstColumn="0" w:lastColumn="0" w:oddVBand="0" w:evenVBand="1" w:oddHBand="0" w:evenHBand="0" w:firstRowFirstColumn="0" w:firstRowLastColumn="0" w:lastRowFirstColumn="0" w:lastRowLastColumn="0"/>
            <w:tcW w:w="1134" w:type="dxa"/>
            <w:tcBorders>
              <w:top w:val="single" w:sz="8" w:space="0" w:color="FFFFFF" w:themeColor="background1"/>
            </w:tcBorders>
            <w:shd w:val="clear" w:color="auto" w:fill="8EAADB" w:themeFill="accent1" w:themeFillTint="99"/>
          </w:tcPr>
          <w:p w14:paraId="1F84B226" w14:textId="77777777" w:rsidR="00066864" w:rsidRPr="00510E86" w:rsidRDefault="00066864" w:rsidP="006C3902">
            <w:pPr>
              <w:rPr>
                <w:b/>
                <w:color w:val="auto"/>
                <w:sz w:val="22"/>
                <w:szCs w:val="22"/>
              </w:rPr>
            </w:pPr>
            <w:r w:rsidRPr="00510E86">
              <w:rPr>
                <w:b/>
                <w:color w:val="auto"/>
                <w:sz w:val="22"/>
                <w:szCs w:val="22"/>
              </w:rPr>
              <w:t>Standard/ code owner</w:t>
            </w:r>
          </w:p>
        </w:tc>
        <w:tc>
          <w:tcPr>
            <w:cnfStyle w:val="000010000000" w:firstRow="0" w:lastRow="0" w:firstColumn="0" w:lastColumn="0" w:oddVBand="1" w:evenVBand="0" w:oddHBand="0" w:evenHBand="0" w:firstRowFirstColumn="0" w:firstRowLastColumn="0" w:lastRowFirstColumn="0" w:lastRowLastColumn="0"/>
            <w:tcW w:w="2552" w:type="dxa"/>
            <w:tcBorders>
              <w:top w:val="single" w:sz="8" w:space="0" w:color="FFFFFF" w:themeColor="background1"/>
            </w:tcBorders>
            <w:shd w:val="clear" w:color="auto" w:fill="8EAADB" w:themeFill="accent1" w:themeFillTint="99"/>
          </w:tcPr>
          <w:p w14:paraId="40B32C47" w14:textId="77777777" w:rsidR="00066864" w:rsidRPr="00510E86" w:rsidRDefault="00066864" w:rsidP="006C3902">
            <w:pPr>
              <w:rPr>
                <w:b/>
                <w:color w:val="auto"/>
                <w:sz w:val="22"/>
                <w:szCs w:val="22"/>
              </w:rPr>
            </w:pPr>
            <w:r w:rsidRPr="00510E86">
              <w:rPr>
                <w:b/>
                <w:color w:val="auto"/>
                <w:sz w:val="22"/>
                <w:szCs w:val="22"/>
              </w:rPr>
              <w:t>Ensure continued alignment to Quality Framework</w:t>
            </w:r>
          </w:p>
        </w:tc>
      </w:tr>
    </w:tbl>
    <w:p w14:paraId="57DDC817" w14:textId="77777777" w:rsidR="00066864" w:rsidRPr="00510E86" w:rsidRDefault="00066864" w:rsidP="00066864">
      <w:pPr>
        <w:spacing w:after="0" w:line="240" w:lineRule="auto"/>
      </w:pPr>
    </w:p>
    <w:p w14:paraId="5FE11F9A" w14:textId="61B0A793" w:rsidR="00066864" w:rsidRPr="00510E86" w:rsidRDefault="00066864" w:rsidP="003A3FC9">
      <w:pPr>
        <w:spacing w:after="0" w:line="240" w:lineRule="auto"/>
        <w:jc w:val="both"/>
      </w:pPr>
    </w:p>
    <w:p w14:paraId="3BCBA57A" w14:textId="2DF3E4AA" w:rsidR="00510E86" w:rsidRPr="00510E86" w:rsidRDefault="00370F97" w:rsidP="00022D93">
      <w:pPr>
        <w:spacing w:after="0" w:line="240" w:lineRule="auto"/>
        <w:jc w:val="both"/>
        <w:rPr>
          <w:b/>
        </w:rPr>
      </w:pPr>
      <w:r w:rsidRPr="00510E86">
        <w:rPr>
          <w:b/>
        </w:rPr>
        <w:t>Feedback</w:t>
      </w:r>
    </w:p>
    <w:p w14:paraId="4B8EBE92" w14:textId="69896522" w:rsidR="009F06CC" w:rsidRPr="00510E86" w:rsidRDefault="00370F97" w:rsidP="00022D93">
      <w:pPr>
        <w:spacing w:after="0" w:line="240" w:lineRule="auto"/>
        <w:jc w:val="both"/>
      </w:pPr>
      <w:r w:rsidRPr="00510E86">
        <w:t xml:space="preserve">On an annual basis, to coincide with the face-to-face round table meeting, owners will also be invited to provide input into the processes that comprise the Quality Framework as part of the </w:t>
      </w:r>
      <w:proofErr w:type="spellStart"/>
      <w:r w:rsidRPr="00510E86">
        <w:t>M</w:t>
      </w:r>
      <w:r w:rsidR="00022D93" w:rsidRPr="00510E86">
        <w:t>aPS</w:t>
      </w:r>
      <w:proofErr w:type="spellEnd"/>
      <w:r w:rsidR="00022D93" w:rsidRPr="00510E86">
        <w:t xml:space="preserve"> </w:t>
      </w:r>
      <w:r w:rsidRPr="00510E86">
        <w:t>commitment to continuous improvement. This will focus solely on processes and will not seek comment on the Framework itself as this is conducted as per the five-year Framework review cycle.</w:t>
      </w:r>
    </w:p>
    <w:p w14:paraId="629AEAE2" w14:textId="77777777" w:rsidR="006C3902" w:rsidRPr="00510E86" w:rsidRDefault="006C3902" w:rsidP="00022D93">
      <w:pPr>
        <w:spacing w:after="0" w:line="240" w:lineRule="auto"/>
        <w:jc w:val="both"/>
      </w:pPr>
    </w:p>
    <w:p w14:paraId="27BDC683" w14:textId="77777777" w:rsidR="00A63BB2" w:rsidRPr="00510E86" w:rsidRDefault="00EE5C62" w:rsidP="00022D93">
      <w:pPr>
        <w:spacing w:after="0" w:line="240" w:lineRule="auto"/>
        <w:jc w:val="both"/>
        <w:rPr>
          <w:b/>
        </w:rPr>
      </w:pPr>
      <w:r w:rsidRPr="00510E86">
        <w:rPr>
          <w:b/>
        </w:rPr>
        <w:t>Quality Assurance during the assessment process</w:t>
      </w:r>
    </w:p>
    <w:p w14:paraId="1542679C" w14:textId="7F4FB1B8" w:rsidR="00EE5C62" w:rsidRDefault="00EE5C62" w:rsidP="00022D93">
      <w:pPr>
        <w:spacing w:after="0" w:line="240" w:lineRule="auto"/>
        <w:jc w:val="both"/>
      </w:pPr>
      <w:r w:rsidRPr="00510E86">
        <w:t>Following any reassessment activity, owners of Accredited Programmes will be invited to complete a process satisfaction survey relating specifically to their experience of the reassessment process. A satisfaction survey will be sent to Accredited Programme owners following any reassessment activity.</w:t>
      </w:r>
    </w:p>
    <w:p w14:paraId="2F61CF57" w14:textId="565C11F3" w:rsidR="003F4DD6" w:rsidRDefault="003F4DD6" w:rsidP="00022D93">
      <w:pPr>
        <w:spacing w:after="0" w:line="240" w:lineRule="auto"/>
        <w:jc w:val="both"/>
      </w:pPr>
    </w:p>
    <w:p w14:paraId="25296CD9" w14:textId="414184F1" w:rsidR="003F4DD6" w:rsidRDefault="003F4DD6" w:rsidP="00022D93">
      <w:pPr>
        <w:spacing w:after="0" w:line="240" w:lineRule="auto"/>
        <w:jc w:val="both"/>
      </w:pPr>
    </w:p>
    <w:p w14:paraId="0995EFAA" w14:textId="581805A1" w:rsidR="003F4DD6" w:rsidRDefault="003F4DD6" w:rsidP="00022D93">
      <w:pPr>
        <w:spacing w:after="0" w:line="240" w:lineRule="auto"/>
        <w:jc w:val="both"/>
      </w:pPr>
    </w:p>
    <w:p w14:paraId="2C9CC629" w14:textId="04ACF8FF" w:rsidR="003F4DD6" w:rsidRDefault="00BC5CEE" w:rsidP="00B0099B">
      <w:pPr>
        <w:spacing w:after="0" w:line="240" w:lineRule="auto"/>
        <w:jc w:val="both"/>
        <w:rPr>
          <w:b/>
          <w:bCs/>
        </w:rPr>
      </w:pPr>
      <w:r>
        <w:rPr>
          <w:b/>
          <w:bCs/>
        </w:rPr>
        <w:t xml:space="preserve">Changes to the </w:t>
      </w:r>
      <w:proofErr w:type="spellStart"/>
      <w:r w:rsidR="003F4DD6" w:rsidRPr="003F4DD6">
        <w:rPr>
          <w:b/>
          <w:bCs/>
        </w:rPr>
        <w:t>MaPS</w:t>
      </w:r>
      <w:proofErr w:type="spellEnd"/>
      <w:r w:rsidR="003F4DD6" w:rsidRPr="003F4DD6">
        <w:rPr>
          <w:b/>
          <w:bCs/>
        </w:rPr>
        <w:t xml:space="preserve"> Debt Advice Quality Framework</w:t>
      </w:r>
    </w:p>
    <w:p w14:paraId="37E0EBC0" w14:textId="4AC106AE" w:rsidR="003F4DD6" w:rsidRDefault="003F4DD6" w:rsidP="00B0099B">
      <w:pPr>
        <w:spacing w:after="0" w:line="240" w:lineRule="auto"/>
        <w:jc w:val="both"/>
        <w:rPr>
          <w:b/>
          <w:bCs/>
        </w:rPr>
      </w:pPr>
    </w:p>
    <w:p w14:paraId="6A2A2A8F" w14:textId="116A69C5" w:rsidR="003F4DD6" w:rsidRPr="00D95464" w:rsidRDefault="003F4DD6" w:rsidP="00B0099B">
      <w:pPr>
        <w:pStyle w:val="ListParagraph"/>
        <w:numPr>
          <w:ilvl w:val="0"/>
          <w:numId w:val="7"/>
        </w:numPr>
        <w:spacing w:after="0" w:line="240" w:lineRule="auto"/>
        <w:jc w:val="both"/>
      </w:pPr>
      <w:r w:rsidRPr="00D95464">
        <w:t>Overview – Trigger for Action</w:t>
      </w:r>
    </w:p>
    <w:p w14:paraId="3A686922" w14:textId="410B5998" w:rsidR="003F4DD6" w:rsidRPr="00D95464" w:rsidRDefault="00D95464" w:rsidP="00B0099B">
      <w:pPr>
        <w:pStyle w:val="ListParagraph"/>
        <w:numPr>
          <w:ilvl w:val="0"/>
          <w:numId w:val="7"/>
        </w:numPr>
        <w:spacing w:after="0" w:line="240" w:lineRule="auto"/>
        <w:jc w:val="both"/>
      </w:pPr>
      <w:r w:rsidRPr="00D95464">
        <w:t>Action Required</w:t>
      </w:r>
    </w:p>
    <w:p w14:paraId="6B78EABE" w14:textId="53CE38FD" w:rsidR="00D95464" w:rsidRPr="00D95464" w:rsidRDefault="00D95464" w:rsidP="00B0099B">
      <w:pPr>
        <w:pStyle w:val="ListParagraph"/>
        <w:numPr>
          <w:ilvl w:val="0"/>
          <w:numId w:val="7"/>
        </w:numPr>
        <w:spacing w:after="0" w:line="240" w:lineRule="auto"/>
        <w:jc w:val="both"/>
      </w:pPr>
      <w:r w:rsidRPr="00D95464">
        <w:t>Frequency and Timescales</w:t>
      </w:r>
    </w:p>
    <w:p w14:paraId="296D29B0" w14:textId="782B9BF6" w:rsidR="00D95464" w:rsidRPr="00D95464" w:rsidRDefault="00D95464" w:rsidP="00B0099B">
      <w:pPr>
        <w:pStyle w:val="ListParagraph"/>
        <w:numPr>
          <w:ilvl w:val="0"/>
          <w:numId w:val="7"/>
        </w:numPr>
        <w:spacing w:after="0" w:line="240" w:lineRule="auto"/>
        <w:jc w:val="both"/>
      </w:pPr>
      <w:r w:rsidRPr="00D95464">
        <w:t>Outcomes of Assessment</w:t>
      </w:r>
    </w:p>
    <w:p w14:paraId="093F7C10" w14:textId="77777777" w:rsidR="00BC5CEE" w:rsidRDefault="00BC5CEE" w:rsidP="00B0099B">
      <w:pPr>
        <w:spacing w:after="0" w:line="240" w:lineRule="auto"/>
        <w:jc w:val="both"/>
        <w:rPr>
          <w:sz w:val="24"/>
          <w:szCs w:val="24"/>
        </w:rPr>
      </w:pPr>
    </w:p>
    <w:p w14:paraId="43D22864" w14:textId="77777777" w:rsidR="00BC5CEE" w:rsidRDefault="00BC5CEE" w:rsidP="00B0099B">
      <w:pPr>
        <w:spacing w:after="0" w:line="240" w:lineRule="auto"/>
        <w:jc w:val="both"/>
        <w:rPr>
          <w:b/>
        </w:rPr>
      </w:pPr>
      <w:r w:rsidRPr="007C54D7">
        <w:rPr>
          <w:b/>
        </w:rPr>
        <w:t>Overview</w:t>
      </w:r>
    </w:p>
    <w:p w14:paraId="2989F3CF" w14:textId="16C77FDF" w:rsidR="00BC5CEE" w:rsidRDefault="00BC5CEE" w:rsidP="00B0099B">
      <w:pPr>
        <w:spacing w:after="0" w:line="240" w:lineRule="auto"/>
        <w:jc w:val="both"/>
      </w:pPr>
      <w:r>
        <w:t xml:space="preserve">As per scheme rules, a review of the Money and Pensions Service Debt Advice Quality Framework will be conducted on a 5-yearly basis or when prompted by a change in legislation. </w:t>
      </w:r>
      <w:r w:rsidRPr="007C54D7">
        <w:t xml:space="preserve">To </w:t>
      </w:r>
      <w:r>
        <w:t>maintain</w:t>
      </w:r>
      <w:r w:rsidRPr="007C54D7">
        <w:t xml:space="preserve"> the integrity of the Quality Framework, occasional and cyclical reassessment is required in order to ensure that </w:t>
      </w:r>
      <w:r>
        <w:t>A</w:t>
      </w:r>
      <w:r w:rsidRPr="007C54D7">
        <w:t xml:space="preserve">ccredited </w:t>
      </w:r>
      <w:r>
        <w:t>Programmes</w:t>
      </w:r>
      <w:r w:rsidRPr="007C54D7">
        <w:t xml:space="preserve"> are continually aligned </w:t>
      </w:r>
      <w:r>
        <w:t xml:space="preserve">with the </w:t>
      </w:r>
      <w:proofErr w:type="spellStart"/>
      <w:r>
        <w:t>MaPS</w:t>
      </w:r>
      <w:proofErr w:type="spellEnd"/>
      <w:r>
        <w:t xml:space="preserve"> Quality Framework.</w:t>
      </w:r>
    </w:p>
    <w:p w14:paraId="7E81587D" w14:textId="77777777" w:rsidR="00B0099B" w:rsidRPr="00BC5CEE" w:rsidRDefault="00B0099B" w:rsidP="00B0099B">
      <w:pPr>
        <w:spacing w:after="0" w:line="240" w:lineRule="auto"/>
        <w:jc w:val="both"/>
        <w:rPr>
          <w:b/>
        </w:rPr>
      </w:pPr>
    </w:p>
    <w:p w14:paraId="3E2B8931" w14:textId="48E3AFC2" w:rsidR="00BC5CEE" w:rsidRDefault="00BC5CEE" w:rsidP="00B0099B">
      <w:pPr>
        <w:spacing w:after="0" w:line="240" w:lineRule="auto"/>
        <w:jc w:val="both"/>
      </w:pPr>
      <w:r>
        <w:t xml:space="preserve">Therefore, any changes to the </w:t>
      </w:r>
      <w:proofErr w:type="spellStart"/>
      <w:r>
        <w:t>MaPS</w:t>
      </w:r>
      <w:proofErr w:type="spellEnd"/>
      <w:r>
        <w:t xml:space="preserve"> Quality Framework will trigger the need for a reassessment to ensure an Accredited Programme still maps as compliant to the </w:t>
      </w:r>
      <w:proofErr w:type="spellStart"/>
      <w:r>
        <w:t>MaPS</w:t>
      </w:r>
      <w:proofErr w:type="spellEnd"/>
      <w:r>
        <w:t xml:space="preserve"> Quality Framework.</w:t>
      </w:r>
    </w:p>
    <w:p w14:paraId="273AE0FD" w14:textId="77777777" w:rsidR="00BC5CEE" w:rsidRDefault="00BC5CEE" w:rsidP="00B0099B">
      <w:pPr>
        <w:spacing w:after="0" w:line="240" w:lineRule="auto"/>
        <w:jc w:val="both"/>
      </w:pPr>
    </w:p>
    <w:p w14:paraId="18D608A1" w14:textId="77777777" w:rsidR="00BC5CEE" w:rsidRDefault="00BC5CEE" w:rsidP="00B0099B">
      <w:pPr>
        <w:spacing w:after="0" w:line="240" w:lineRule="auto"/>
        <w:jc w:val="both"/>
        <w:rPr>
          <w:b/>
        </w:rPr>
      </w:pPr>
      <w:r>
        <w:rPr>
          <w:b/>
        </w:rPr>
        <w:t>Action required</w:t>
      </w:r>
    </w:p>
    <w:p w14:paraId="6615BD3C" w14:textId="146B392A" w:rsidR="00BC5CEE" w:rsidRDefault="00BC5CEE" w:rsidP="00B0099B">
      <w:pPr>
        <w:spacing w:after="0" w:line="240" w:lineRule="auto"/>
        <w:jc w:val="both"/>
      </w:pPr>
      <w:r>
        <w:t>The Money and Pensions Service will inform the owners of all Accredited Programmes, as well as those in the assessment pipeline, at the point a decision to review the Quality Framework is made.</w:t>
      </w:r>
    </w:p>
    <w:p w14:paraId="707CC0EB" w14:textId="77777777" w:rsidR="00B0099B" w:rsidRDefault="00B0099B" w:rsidP="00B0099B">
      <w:pPr>
        <w:spacing w:after="0" w:line="240" w:lineRule="auto"/>
        <w:jc w:val="both"/>
      </w:pPr>
    </w:p>
    <w:p w14:paraId="6BA084F2" w14:textId="5FE82313" w:rsidR="00BC5CEE" w:rsidRPr="00E02D5D" w:rsidRDefault="00BC5CEE" w:rsidP="00B0099B">
      <w:pPr>
        <w:spacing w:after="0" w:line="240" w:lineRule="auto"/>
        <w:jc w:val="both"/>
      </w:pPr>
      <w:r>
        <w:t>Accredited Programme owners will be consulted on any review and subsequent suggested amends to the Quality Framework. Where changes are made to the Quality Framework as a result of this review all Accredited Programmes will be reassessed through the standard reassessment process u</w:t>
      </w:r>
      <w:r w:rsidR="00690800">
        <w:t xml:space="preserve">sing the Individual </w:t>
      </w:r>
      <w:r w:rsidR="00414038">
        <w:t xml:space="preserve">Framework Initial and Full Reaccreditation Application Form </w:t>
      </w:r>
      <w:r>
        <w:t>and</w:t>
      </w:r>
      <w:r w:rsidR="00696096">
        <w:t xml:space="preserve"> </w:t>
      </w:r>
      <w:r w:rsidR="00515EA1">
        <w:t>Rea</w:t>
      </w:r>
      <w:r w:rsidR="00414038">
        <w:t>ssessment Guidance.</w:t>
      </w:r>
    </w:p>
    <w:p w14:paraId="5B2A1300" w14:textId="77777777" w:rsidR="000C5C2E" w:rsidRDefault="000C5C2E" w:rsidP="00B0099B">
      <w:pPr>
        <w:pStyle w:val="Heading2"/>
        <w:spacing w:before="0" w:line="240" w:lineRule="auto"/>
        <w:jc w:val="both"/>
        <w:rPr>
          <w:rFonts w:asciiTheme="minorHAnsi" w:hAnsiTheme="minorHAnsi"/>
          <w:sz w:val="22"/>
          <w:szCs w:val="22"/>
        </w:rPr>
      </w:pPr>
    </w:p>
    <w:p w14:paraId="49C73170" w14:textId="08D47F73" w:rsidR="00BC5CEE" w:rsidRPr="007C54D7" w:rsidRDefault="00BC5CEE" w:rsidP="00B0099B">
      <w:pPr>
        <w:pStyle w:val="Heading2"/>
        <w:spacing w:before="0" w:line="240" w:lineRule="auto"/>
        <w:jc w:val="both"/>
        <w:rPr>
          <w:sz w:val="22"/>
          <w:szCs w:val="22"/>
        </w:rPr>
      </w:pPr>
      <w:r w:rsidRPr="007C54D7">
        <w:rPr>
          <w:rFonts w:asciiTheme="minorHAnsi" w:hAnsiTheme="minorHAnsi"/>
          <w:sz w:val="22"/>
          <w:szCs w:val="22"/>
        </w:rPr>
        <w:t>Frequency</w:t>
      </w:r>
    </w:p>
    <w:p w14:paraId="79C081BB" w14:textId="7D01EE34" w:rsidR="00BC5CEE" w:rsidRDefault="00BC5CEE" w:rsidP="00B0099B">
      <w:pPr>
        <w:spacing w:after="0" w:line="240" w:lineRule="auto"/>
        <w:jc w:val="both"/>
      </w:pPr>
      <w:r>
        <w:t xml:space="preserve">A review of the Money </w:t>
      </w:r>
      <w:r w:rsidR="000C5C2E">
        <w:t>and Pensions</w:t>
      </w:r>
      <w:r>
        <w:t xml:space="preserve"> Service </w:t>
      </w:r>
      <w:r w:rsidR="009B2476">
        <w:t xml:space="preserve">Debt Advice </w:t>
      </w:r>
      <w:r>
        <w:t>Quality Framework will be conducted on a 5-yearly basis or when prompted by a change in legislation.</w:t>
      </w:r>
    </w:p>
    <w:p w14:paraId="4E1C4464" w14:textId="77777777" w:rsidR="00B0099B" w:rsidRDefault="00B0099B" w:rsidP="00B0099B">
      <w:pPr>
        <w:spacing w:after="0" w:line="240" w:lineRule="auto"/>
        <w:jc w:val="both"/>
      </w:pPr>
    </w:p>
    <w:p w14:paraId="05D24C61" w14:textId="27899491" w:rsidR="00BC5CEE" w:rsidRDefault="00BC5CEE" w:rsidP="00B0099B">
      <w:pPr>
        <w:spacing w:after="0" w:line="240" w:lineRule="auto"/>
        <w:jc w:val="both"/>
        <w:rPr>
          <w:color w:val="FF0000"/>
        </w:rPr>
      </w:pPr>
      <w:r>
        <w:t xml:space="preserve">Reassessments of Accredited Programmes will take a maximum of 40 working days to complete. </w:t>
      </w:r>
    </w:p>
    <w:p w14:paraId="6FC8E261" w14:textId="77777777" w:rsidR="00BC5CEE" w:rsidRDefault="00BC5CEE" w:rsidP="00B0099B">
      <w:pPr>
        <w:spacing w:after="0" w:line="240" w:lineRule="auto"/>
        <w:jc w:val="both"/>
        <w:rPr>
          <w:color w:val="FF0000"/>
        </w:rPr>
      </w:pPr>
    </w:p>
    <w:p w14:paraId="6467F41E" w14:textId="09CC3333" w:rsidR="00BC5CEE" w:rsidRDefault="00BC5CEE" w:rsidP="00B0099B">
      <w:pPr>
        <w:spacing w:after="0" w:line="240" w:lineRule="auto"/>
        <w:jc w:val="both"/>
        <w:rPr>
          <w:sz w:val="24"/>
          <w:szCs w:val="24"/>
        </w:rPr>
      </w:pPr>
    </w:p>
    <w:p w14:paraId="79D4E2E5" w14:textId="7711744F" w:rsidR="00C15986" w:rsidRDefault="00C15986" w:rsidP="00B0099B">
      <w:pPr>
        <w:spacing w:after="0" w:line="240" w:lineRule="auto"/>
        <w:jc w:val="both"/>
        <w:rPr>
          <w:sz w:val="24"/>
          <w:szCs w:val="24"/>
        </w:rPr>
      </w:pPr>
    </w:p>
    <w:p w14:paraId="73A7E41F" w14:textId="0AE768FC" w:rsidR="00C15986" w:rsidRDefault="00C15986" w:rsidP="00B0099B">
      <w:pPr>
        <w:spacing w:after="0" w:line="240" w:lineRule="auto"/>
        <w:jc w:val="both"/>
        <w:rPr>
          <w:sz w:val="24"/>
          <w:szCs w:val="24"/>
        </w:rPr>
      </w:pPr>
    </w:p>
    <w:p w14:paraId="6AB3386D" w14:textId="7888A63B" w:rsidR="00C15986" w:rsidRDefault="00C15986" w:rsidP="00B0099B">
      <w:pPr>
        <w:spacing w:after="0" w:line="240" w:lineRule="auto"/>
        <w:jc w:val="both"/>
        <w:rPr>
          <w:sz w:val="24"/>
          <w:szCs w:val="24"/>
        </w:rPr>
      </w:pPr>
    </w:p>
    <w:p w14:paraId="2D5E1035" w14:textId="0CA094F4" w:rsidR="00C15986" w:rsidRDefault="00C15986" w:rsidP="00B0099B">
      <w:pPr>
        <w:spacing w:after="0" w:line="240" w:lineRule="auto"/>
        <w:jc w:val="both"/>
        <w:rPr>
          <w:sz w:val="24"/>
          <w:szCs w:val="24"/>
        </w:rPr>
      </w:pPr>
    </w:p>
    <w:p w14:paraId="077F0400" w14:textId="2EC91FAF" w:rsidR="00C15986" w:rsidRDefault="00C15986" w:rsidP="00B0099B">
      <w:pPr>
        <w:spacing w:after="0" w:line="240" w:lineRule="auto"/>
        <w:jc w:val="both"/>
        <w:rPr>
          <w:sz w:val="24"/>
          <w:szCs w:val="24"/>
        </w:rPr>
      </w:pPr>
    </w:p>
    <w:p w14:paraId="74D15270" w14:textId="1D549909" w:rsidR="00C15986" w:rsidRDefault="00C15986" w:rsidP="00B0099B">
      <w:pPr>
        <w:spacing w:after="0" w:line="240" w:lineRule="auto"/>
        <w:jc w:val="both"/>
        <w:rPr>
          <w:sz w:val="24"/>
          <w:szCs w:val="24"/>
        </w:rPr>
      </w:pPr>
    </w:p>
    <w:p w14:paraId="517FBBF8" w14:textId="2C5B00CC" w:rsidR="00C15986" w:rsidRDefault="00C15986" w:rsidP="00B0099B">
      <w:pPr>
        <w:spacing w:after="0" w:line="240" w:lineRule="auto"/>
        <w:jc w:val="both"/>
        <w:rPr>
          <w:sz w:val="24"/>
          <w:szCs w:val="24"/>
        </w:rPr>
      </w:pPr>
    </w:p>
    <w:p w14:paraId="3A3A5492" w14:textId="6ACB434C" w:rsidR="00C15986" w:rsidRDefault="00C15986" w:rsidP="00B0099B">
      <w:pPr>
        <w:spacing w:after="0" w:line="240" w:lineRule="auto"/>
        <w:jc w:val="both"/>
        <w:rPr>
          <w:sz w:val="24"/>
          <w:szCs w:val="24"/>
        </w:rPr>
      </w:pPr>
    </w:p>
    <w:p w14:paraId="12E1A7C8" w14:textId="75EE7028" w:rsidR="00C15986" w:rsidRDefault="00C15986" w:rsidP="00B0099B">
      <w:pPr>
        <w:spacing w:after="0" w:line="240" w:lineRule="auto"/>
        <w:jc w:val="both"/>
        <w:rPr>
          <w:sz w:val="24"/>
          <w:szCs w:val="24"/>
        </w:rPr>
      </w:pPr>
    </w:p>
    <w:p w14:paraId="575199D4" w14:textId="7087380C" w:rsidR="00C15986" w:rsidRDefault="00C15986" w:rsidP="00B0099B">
      <w:pPr>
        <w:spacing w:after="0" w:line="240" w:lineRule="auto"/>
        <w:jc w:val="both"/>
        <w:rPr>
          <w:sz w:val="24"/>
          <w:szCs w:val="24"/>
        </w:rPr>
      </w:pPr>
    </w:p>
    <w:p w14:paraId="0E7E22FE" w14:textId="18111CDA" w:rsidR="00C15986" w:rsidRDefault="00C15986" w:rsidP="00B0099B">
      <w:pPr>
        <w:spacing w:after="0" w:line="240" w:lineRule="auto"/>
        <w:jc w:val="both"/>
        <w:rPr>
          <w:sz w:val="24"/>
          <w:szCs w:val="24"/>
        </w:rPr>
      </w:pPr>
    </w:p>
    <w:p w14:paraId="638CA1F9" w14:textId="252EB1F0" w:rsidR="00C15986" w:rsidRDefault="00C15986" w:rsidP="00B0099B">
      <w:pPr>
        <w:spacing w:after="0" w:line="240" w:lineRule="auto"/>
        <w:jc w:val="both"/>
        <w:rPr>
          <w:sz w:val="24"/>
          <w:szCs w:val="24"/>
        </w:rPr>
      </w:pPr>
    </w:p>
    <w:p w14:paraId="32429486" w14:textId="77777777" w:rsidR="00CE4C81" w:rsidRDefault="00CE4C81" w:rsidP="00876417">
      <w:pPr>
        <w:spacing w:after="0" w:line="240" w:lineRule="auto"/>
        <w:jc w:val="both"/>
        <w:rPr>
          <w:sz w:val="24"/>
          <w:szCs w:val="24"/>
        </w:rPr>
      </w:pPr>
      <w:bookmarkStart w:id="2" w:name="_Hlk45720907"/>
    </w:p>
    <w:p w14:paraId="47AEE620" w14:textId="7A1C7F0A" w:rsidR="00C15986" w:rsidRPr="009B36A8" w:rsidRDefault="00C15986" w:rsidP="00876417">
      <w:pPr>
        <w:spacing w:after="0" w:line="240" w:lineRule="auto"/>
        <w:jc w:val="both"/>
        <w:rPr>
          <w:b/>
          <w:bCs/>
          <w:u w:val="single"/>
        </w:rPr>
      </w:pPr>
      <w:r w:rsidRPr="009B36A8">
        <w:rPr>
          <w:b/>
          <w:bCs/>
          <w:u w:val="single"/>
        </w:rPr>
        <w:t>Withdrawal</w:t>
      </w:r>
    </w:p>
    <w:p w14:paraId="31B61AEE" w14:textId="3233DEA0" w:rsidR="00C15986" w:rsidRPr="009B36A8" w:rsidRDefault="00C15986" w:rsidP="00876417">
      <w:pPr>
        <w:spacing w:after="0" w:line="240" w:lineRule="auto"/>
        <w:jc w:val="both"/>
        <w:rPr>
          <w:b/>
          <w:bCs/>
          <w:u w:val="single"/>
        </w:rPr>
      </w:pPr>
    </w:p>
    <w:p w14:paraId="1B58A049" w14:textId="3CF09D47" w:rsidR="00EB1143" w:rsidRPr="009B36A8" w:rsidRDefault="00EB1143" w:rsidP="00876417">
      <w:pPr>
        <w:pStyle w:val="ListParagraph"/>
        <w:numPr>
          <w:ilvl w:val="0"/>
          <w:numId w:val="10"/>
        </w:numPr>
        <w:spacing w:after="0" w:line="240" w:lineRule="auto"/>
        <w:jc w:val="both"/>
      </w:pPr>
      <w:r w:rsidRPr="009B36A8">
        <w:t xml:space="preserve">Informal </w:t>
      </w:r>
      <w:r w:rsidR="00563FF1" w:rsidRPr="009B36A8">
        <w:t>w</w:t>
      </w:r>
      <w:r w:rsidRPr="009B36A8">
        <w:t xml:space="preserve">ithdrawal </w:t>
      </w:r>
      <w:r w:rsidR="00563FF1" w:rsidRPr="009B36A8">
        <w:t>s</w:t>
      </w:r>
      <w:r w:rsidRPr="009B36A8">
        <w:t>tage</w:t>
      </w:r>
    </w:p>
    <w:p w14:paraId="269DBF72" w14:textId="0D101D8C" w:rsidR="00EB1143" w:rsidRPr="009B36A8" w:rsidRDefault="00EB1143" w:rsidP="00876417">
      <w:pPr>
        <w:pStyle w:val="ListParagraph"/>
        <w:numPr>
          <w:ilvl w:val="0"/>
          <w:numId w:val="8"/>
        </w:numPr>
        <w:spacing w:after="0" w:line="240" w:lineRule="auto"/>
        <w:jc w:val="both"/>
      </w:pPr>
      <w:r w:rsidRPr="009B36A8">
        <w:t xml:space="preserve">Formal </w:t>
      </w:r>
      <w:r w:rsidR="00563FF1" w:rsidRPr="009B36A8">
        <w:t>w</w:t>
      </w:r>
      <w:r w:rsidRPr="009B36A8">
        <w:t xml:space="preserve">ithdrawal </w:t>
      </w:r>
      <w:r w:rsidR="00563FF1" w:rsidRPr="009B36A8">
        <w:t>s</w:t>
      </w:r>
      <w:r w:rsidRPr="009B36A8">
        <w:t>tage</w:t>
      </w:r>
    </w:p>
    <w:p w14:paraId="450FEA7B" w14:textId="40DAA8AC" w:rsidR="00EB1143" w:rsidRPr="009B36A8" w:rsidRDefault="00EB1143" w:rsidP="00876417">
      <w:pPr>
        <w:pStyle w:val="ListParagraph"/>
        <w:numPr>
          <w:ilvl w:val="0"/>
          <w:numId w:val="8"/>
        </w:numPr>
        <w:spacing w:after="0" w:line="240" w:lineRule="auto"/>
        <w:jc w:val="both"/>
      </w:pPr>
      <w:r w:rsidRPr="009B36A8">
        <w:t xml:space="preserve">Post </w:t>
      </w:r>
      <w:r w:rsidR="00563FF1" w:rsidRPr="009B36A8">
        <w:t>w</w:t>
      </w:r>
      <w:r w:rsidRPr="009B36A8">
        <w:t>ithdrawal</w:t>
      </w:r>
    </w:p>
    <w:p w14:paraId="4F8E3C89" w14:textId="4EFBAEAD" w:rsidR="00EB1143" w:rsidRPr="009B36A8" w:rsidRDefault="007E7BCD" w:rsidP="00876417">
      <w:pPr>
        <w:pStyle w:val="ListParagraph"/>
        <w:numPr>
          <w:ilvl w:val="0"/>
          <w:numId w:val="8"/>
        </w:numPr>
        <w:spacing w:after="0" w:line="240" w:lineRule="auto"/>
        <w:jc w:val="both"/>
      </w:pPr>
      <w:r w:rsidRPr="009B36A8">
        <w:t xml:space="preserve">Accredited </w:t>
      </w:r>
      <w:r w:rsidR="00563FF1" w:rsidRPr="009B36A8">
        <w:t>p</w:t>
      </w:r>
      <w:r w:rsidRPr="009B36A8">
        <w:t>rogramme</w:t>
      </w:r>
      <w:r w:rsidR="00563FF1" w:rsidRPr="009B36A8">
        <w:t xml:space="preserve"> owner wishing to withdraw</w:t>
      </w:r>
    </w:p>
    <w:bookmarkEnd w:id="2"/>
    <w:p w14:paraId="2868FEB7" w14:textId="367DC621" w:rsidR="00634D84" w:rsidRPr="009B36A8" w:rsidRDefault="00634D84" w:rsidP="00876417">
      <w:pPr>
        <w:spacing w:after="0" w:line="240" w:lineRule="auto"/>
        <w:jc w:val="both"/>
      </w:pPr>
    </w:p>
    <w:p w14:paraId="0D92BDFF" w14:textId="6E60C4B2" w:rsidR="00634D84" w:rsidRPr="00634D84" w:rsidRDefault="00634D84" w:rsidP="00876417">
      <w:pPr>
        <w:spacing w:after="0" w:line="240" w:lineRule="auto"/>
        <w:jc w:val="both"/>
        <w:rPr>
          <w:rFonts w:ascii="Calibri" w:eastAsia="Calibri" w:hAnsi="Calibri" w:cs="Calibri"/>
          <w:color w:val="000000"/>
          <w:lang w:eastAsia="en-GB"/>
        </w:rPr>
      </w:pPr>
      <w:r w:rsidRPr="00634D84">
        <w:rPr>
          <w:rFonts w:ascii="Calibri" w:eastAsia="Calibri" w:hAnsi="Calibri" w:cs="Calibri"/>
          <w:color w:val="000000"/>
          <w:lang w:eastAsia="en-GB"/>
        </w:rPr>
        <w:t xml:space="preserve">The Money </w:t>
      </w:r>
      <w:r w:rsidR="009B36A8">
        <w:rPr>
          <w:rFonts w:ascii="Calibri" w:eastAsia="Calibri" w:hAnsi="Calibri" w:cs="Calibri"/>
          <w:color w:val="000000"/>
          <w:lang w:eastAsia="en-GB"/>
        </w:rPr>
        <w:t>and Pensions</w:t>
      </w:r>
      <w:r w:rsidRPr="00634D84">
        <w:rPr>
          <w:rFonts w:ascii="Calibri" w:eastAsia="Calibri" w:hAnsi="Calibri" w:cs="Calibri"/>
          <w:color w:val="000000"/>
          <w:lang w:eastAsia="en-GB"/>
        </w:rPr>
        <w:t xml:space="preserve"> Service has created an accreditation withdrawal process in order to ensure transparency around what will happen in the event of an Accredited Programme owner not satisfying these conditions within the stipulated timescales. </w:t>
      </w:r>
    </w:p>
    <w:p w14:paraId="518FA7DE" w14:textId="77777777" w:rsidR="00634D84" w:rsidRPr="00634D84" w:rsidRDefault="00634D84" w:rsidP="00876417">
      <w:pPr>
        <w:spacing w:after="0" w:line="240" w:lineRule="auto"/>
        <w:ind w:left="343"/>
        <w:jc w:val="both"/>
        <w:rPr>
          <w:rFonts w:ascii="Calibri" w:eastAsia="Calibri" w:hAnsi="Calibri" w:cs="Calibri"/>
          <w:color w:val="000000"/>
          <w:lang w:eastAsia="en-GB"/>
        </w:rPr>
      </w:pPr>
      <w:r w:rsidRPr="00634D84">
        <w:rPr>
          <w:rFonts w:ascii="Calibri" w:eastAsia="Calibri" w:hAnsi="Calibri" w:cs="Calibri"/>
          <w:color w:val="000000"/>
          <w:lang w:eastAsia="en-GB"/>
        </w:rPr>
        <w:t xml:space="preserve"> </w:t>
      </w:r>
    </w:p>
    <w:p w14:paraId="0F27CD63" w14:textId="77777777" w:rsidR="00634D84" w:rsidRPr="00634D84" w:rsidRDefault="00634D84" w:rsidP="00876417">
      <w:pPr>
        <w:keepNext/>
        <w:keepLines/>
        <w:spacing w:after="0" w:line="240" w:lineRule="auto"/>
        <w:jc w:val="both"/>
        <w:outlineLvl w:val="0"/>
        <w:rPr>
          <w:rFonts w:ascii="Calibri" w:eastAsia="Calibri" w:hAnsi="Calibri" w:cs="Calibri"/>
          <w:b/>
          <w:color w:val="000000"/>
          <w:lang w:eastAsia="en-GB"/>
        </w:rPr>
      </w:pPr>
      <w:r w:rsidRPr="00634D84">
        <w:rPr>
          <w:rFonts w:ascii="Calibri" w:eastAsia="Calibri" w:hAnsi="Calibri" w:cs="Calibri"/>
          <w:b/>
          <w:color w:val="000000"/>
          <w:lang w:eastAsia="en-GB"/>
        </w:rPr>
        <w:t xml:space="preserve">Informal </w:t>
      </w:r>
    </w:p>
    <w:p w14:paraId="47638B55" w14:textId="32FBE10D" w:rsidR="00634D84" w:rsidRPr="00634D84" w:rsidRDefault="00634D84" w:rsidP="00876417">
      <w:pPr>
        <w:spacing w:after="0" w:line="240" w:lineRule="auto"/>
        <w:jc w:val="both"/>
        <w:rPr>
          <w:rFonts w:ascii="Calibri" w:eastAsia="Calibri" w:hAnsi="Calibri" w:cs="Calibri"/>
          <w:color w:val="000000"/>
          <w:lang w:eastAsia="en-GB"/>
        </w:rPr>
      </w:pPr>
      <w:r w:rsidRPr="00634D84">
        <w:rPr>
          <w:rFonts w:ascii="Calibri" w:eastAsia="Calibri" w:hAnsi="Calibri" w:cs="Calibri"/>
          <w:color w:val="000000"/>
          <w:lang w:eastAsia="en-GB"/>
        </w:rPr>
        <w:t xml:space="preserve">An informal approach to compliance concerns will take place in the first instance. The aim of this informal stage is to meet with the Accredited Programme owner, identify any barriers to compliance and agree actions to overcome these. </w:t>
      </w:r>
      <w:proofErr w:type="spellStart"/>
      <w:r w:rsidRPr="00634D84">
        <w:rPr>
          <w:rFonts w:ascii="Calibri" w:eastAsia="Calibri" w:hAnsi="Calibri" w:cs="Calibri"/>
          <w:color w:val="000000"/>
          <w:lang w:eastAsia="en-GB"/>
        </w:rPr>
        <w:t>M</w:t>
      </w:r>
      <w:r w:rsidR="00E73E34">
        <w:rPr>
          <w:rFonts w:ascii="Calibri" w:eastAsia="Calibri" w:hAnsi="Calibri" w:cs="Calibri"/>
          <w:color w:val="000000"/>
          <w:lang w:eastAsia="en-GB"/>
        </w:rPr>
        <w:t>aP</w:t>
      </w:r>
      <w:r w:rsidRPr="00634D84">
        <w:rPr>
          <w:rFonts w:ascii="Calibri" w:eastAsia="Calibri" w:hAnsi="Calibri" w:cs="Calibri"/>
          <w:color w:val="000000"/>
          <w:lang w:eastAsia="en-GB"/>
        </w:rPr>
        <w:t>S</w:t>
      </w:r>
      <w:proofErr w:type="spellEnd"/>
      <w:r w:rsidRPr="00634D84">
        <w:rPr>
          <w:rFonts w:ascii="Calibri" w:eastAsia="Calibri" w:hAnsi="Calibri" w:cs="Calibri"/>
          <w:color w:val="000000"/>
          <w:lang w:eastAsia="en-GB"/>
        </w:rPr>
        <w:t xml:space="preserve"> will seek to work with the Accredited Programme owner to identify appropriate actions. </w:t>
      </w:r>
      <w:proofErr w:type="spellStart"/>
      <w:r w:rsidRPr="00634D84">
        <w:rPr>
          <w:rFonts w:ascii="Calibri" w:eastAsia="Calibri" w:hAnsi="Calibri" w:cs="Calibri"/>
          <w:color w:val="000000"/>
          <w:lang w:eastAsia="en-GB"/>
        </w:rPr>
        <w:t>M</w:t>
      </w:r>
      <w:r w:rsidR="00E73E34">
        <w:rPr>
          <w:rFonts w:ascii="Calibri" w:eastAsia="Calibri" w:hAnsi="Calibri" w:cs="Calibri"/>
          <w:color w:val="000000"/>
          <w:lang w:eastAsia="en-GB"/>
        </w:rPr>
        <w:t>aP</w:t>
      </w:r>
      <w:r w:rsidRPr="00634D84">
        <w:rPr>
          <w:rFonts w:ascii="Calibri" w:eastAsia="Calibri" w:hAnsi="Calibri" w:cs="Calibri"/>
          <w:color w:val="000000"/>
          <w:lang w:eastAsia="en-GB"/>
        </w:rPr>
        <w:t>S</w:t>
      </w:r>
      <w:proofErr w:type="spellEnd"/>
      <w:r w:rsidRPr="00634D84">
        <w:rPr>
          <w:rFonts w:ascii="Calibri" w:eastAsia="Calibri" w:hAnsi="Calibri" w:cs="Calibri"/>
          <w:color w:val="000000"/>
          <w:lang w:eastAsia="en-GB"/>
        </w:rPr>
        <w:t xml:space="preserve"> will allow up to 28 calendar days following non-compliance for an informal meeting to take place. A further 28 calendar days will be provided for actions to be completed. Should these conditions not be met a formal process will commence. </w:t>
      </w:r>
    </w:p>
    <w:p w14:paraId="1226A633" w14:textId="275A6BA2" w:rsidR="00634D84" w:rsidRDefault="00634D84" w:rsidP="00876417">
      <w:pPr>
        <w:spacing w:after="0" w:line="240" w:lineRule="auto"/>
        <w:jc w:val="both"/>
        <w:rPr>
          <w:sz w:val="24"/>
          <w:szCs w:val="24"/>
        </w:rPr>
      </w:pPr>
    </w:p>
    <w:p w14:paraId="614E69AC" w14:textId="77777777" w:rsidR="003E5B50" w:rsidRPr="003E5B50" w:rsidRDefault="003E5B50" w:rsidP="00876417">
      <w:pPr>
        <w:keepNext/>
        <w:keepLines/>
        <w:spacing w:after="0" w:line="240" w:lineRule="auto"/>
        <w:ind w:left="-5" w:hanging="10"/>
        <w:outlineLvl w:val="0"/>
        <w:rPr>
          <w:rFonts w:ascii="Calibri" w:eastAsia="Calibri" w:hAnsi="Calibri" w:cs="Calibri"/>
          <w:b/>
          <w:color w:val="000000"/>
          <w:lang w:eastAsia="en-GB"/>
        </w:rPr>
      </w:pPr>
      <w:r w:rsidRPr="003E5B50">
        <w:rPr>
          <w:rFonts w:ascii="Calibri" w:eastAsia="Calibri" w:hAnsi="Calibri" w:cs="Calibri"/>
          <w:b/>
          <w:color w:val="000000"/>
          <w:lang w:eastAsia="en-GB"/>
        </w:rPr>
        <w:t xml:space="preserve">Formal </w:t>
      </w:r>
    </w:p>
    <w:p w14:paraId="1838DF8D" w14:textId="77777777" w:rsidR="003E5B50" w:rsidRPr="003E5B50" w:rsidRDefault="003E5B50" w:rsidP="00876417">
      <w:pPr>
        <w:spacing w:after="0" w:line="240" w:lineRule="auto"/>
        <w:ind w:left="10" w:hanging="10"/>
        <w:rPr>
          <w:rFonts w:ascii="Calibri" w:eastAsia="Calibri" w:hAnsi="Calibri" w:cs="Calibri"/>
          <w:color w:val="000000"/>
          <w:lang w:eastAsia="en-GB"/>
        </w:rPr>
      </w:pPr>
      <w:r w:rsidRPr="003E5B50">
        <w:rPr>
          <w:rFonts w:ascii="Calibri" w:eastAsia="Calibri" w:hAnsi="Calibri" w:cs="Calibri"/>
          <w:color w:val="000000"/>
          <w:lang w:eastAsia="en-GB"/>
        </w:rPr>
        <w:t xml:space="preserve">The formal stage of the withdrawal process is set out in the table below: </w:t>
      </w:r>
    </w:p>
    <w:p w14:paraId="58E4E58F" w14:textId="77777777" w:rsidR="003E5B50" w:rsidRPr="003E5B50" w:rsidRDefault="003E5B50" w:rsidP="003E5B50">
      <w:pPr>
        <w:spacing w:after="0"/>
        <w:rPr>
          <w:rFonts w:ascii="Calibri" w:eastAsia="Calibri" w:hAnsi="Calibri" w:cs="Calibri"/>
          <w:color w:val="000000"/>
          <w:lang w:eastAsia="en-GB"/>
        </w:rPr>
      </w:pPr>
      <w:r w:rsidRPr="003E5B50">
        <w:rPr>
          <w:rFonts w:ascii="Calibri" w:eastAsia="Calibri" w:hAnsi="Calibri" w:cs="Calibri"/>
          <w:color w:val="000000"/>
          <w:lang w:eastAsia="en-GB"/>
        </w:rPr>
        <w:t xml:space="preserve"> </w:t>
      </w:r>
    </w:p>
    <w:tbl>
      <w:tblPr>
        <w:tblStyle w:val="TableGrid"/>
        <w:tblW w:w="9639" w:type="dxa"/>
        <w:tblInd w:w="-5" w:type="dxa"/>
        <w:tblCellMar>
          <w:top w:w="49" w:type="dxa"/>
          <w:left w:w="106" w:type="dxa"/>
          <w:right w:w="94" w:type="dxa"/>
        </w:tblCellMar>
        <w:tblLook w:val="04A0" w:firstRow="1" w:lastRow="0" w:firstColumn="1" w:lastColumn="0" w:noHBand="0" w:noVBand="1"/>
      </w:tblPr>
      <w:tblGrid>
        <w:gridCol w:w="2141"/>
        <w:gridCol w:w="7498"/>
      </w:tblGrid>
      <w:tr w:rsidR="003E5B50" w:rsidRPr="003E5B50" w14:paraId="69D83F9B" w14:textId="77777777" w:rsidTr="003E5B50">
        <w:trPr>
          <w:trHeight w:val="546"/>
        </w:trPr>
        <w:tc>
          <w:tcPr>
            <w:tcW w:w="2141" w:type="dxa"/>
            <w:tcBorders>
              <w:top w:val="single" w:sz="4" w:space="0" w:color="000000"/>
              <w:left w:val="single" w:sz="4" w:space="0" w:color="000000"/>
              <w:bottom w:val="single" w:sz="4" w:space="0" w:color="000000"/>
              <w:right w:val="single" w:sz="4" w:space="0" w:color="000000"/>
            </w:tcBorders>
            <w:shd w:val="clear" w:color="auto" w:fill="0070C0"/>
          </w:tcPr>
          <w:p w14:paraId="604787C6" w14:textId="77777777" w:rsidR="003E5B50" w:rsidRPr="003E5B50" w:rsidRDefault="003E5B50" w:rsidP="003E5B50">
            <w:pPr>
              <w:ind w:left="4"/>
              <w:rPr>
                <w:rFonts w:ascii="Calibri" w:eastAsia="Calibri" w:hAnsi="Calibri" w:cs="Calibri"/>
                <w:color w:val="000000"/>
              </w:rPr>
            </w:pPr>
            <w:r w:rsidRPr="003E5B50">
              <w:rPr>
                <w:rFonts w:ascii="Calibri" w:eastAsia="Calibri" w:hAnsi="Calibri" w:cs="Calibri"/>
                <w:color w:val="FFFFFF"/>
              </w:rPr>
              <w:t xml:space="preserve">Week 1 </w:t>
            </w:r>
          </w:p>
        </w:tc>
        <w:tc>
          <w:tcPr>
            <w:tcW w:w="7498" w:type="dxa"/>
            <w:tcBorders>
              <w:top w:val="single" w:sz="4" w:space="0" w:color="000000"/>
              <w:left w:val="single" w:sz="4" w:space="0" w:color="000000"/>
              <w:bottom w:val="single" w:sz="4" w:space="0" w:color="000000"/>
              <w:right w:val="single" w:sz="4" w:space="0" w:color="000000"/>
            </w:tcBorders>
            <w:shd w:val="clear" w:color="auto" w:fill="C6D9F1"/>
          </w:tcPr>
          <w:p w14:paraId="33309531" w14:textId="77777777" w:rsidR="003E5B50" w:rsidRPr="003E5B50" w:rsidRDefault="003E5B50" w:rsidP="003E5B50">
            <w:pPr>
              <w:rPr>
                <w:rFonts w:ascii="Calibri" w:eastAsia="Calibri" w:hAnsi="Calibri" w:cs="Calibri"/>
                <w:color w:val="000000"/>
              </w:rPr>
            </w:pPr>
            <w:r w:rsidRPr="003E5B50">
              <w:rPr>
                <w:rFonts w:ascii="Calibri" w:eastAsia="Calibri" w:hAnsi="Calibri" w:cs="Calibri"/>
                <w:color w:val="000000"/>
              </w:rPr>
              <w:t xml:space="preserve">Letter confirming formal process has started and inviting Accredited Programme owner to formal meeting </w:t>
            </w:r>
          </w:p>
        </w:tc>
      </w:tr>
      <w:tr w:rsidR="003E5B50" w:rsidRPr="003E5B50" w14:paraId="6F6B654C" w14:textId="77777777" w:rsidTr="003E5B50">
        <w:trPr>
          <w:trHeight w:val="278"/>
        </w:trPr>
        <w:tc>
          <w:tcPr>
            <w:tcW w:w="2141" w:type="dxa"/>
            <w:tcBorders>
              <w:top w:val="single" w:sz="4" w:space="0" w:color="000000"/>
              <w:left w:val="single" w:sz="4" w:space="0" w:color="000000"/>
              <w:bottom w:val="single" w:sz="4" w:space="0" w:color="000000"/>
              <w:right w:val="single" w:sz="4" w:space="0" w:color="000000"/>
            </w:tcBorders>
            <w:shd w:val="clear" w:color="auto" w:fill="0070C0"/>
          </w:tcPr>
          <w:p w14:paraId="280D101A" w14:textId="77777777" w:rsidR="003E5B50" w:rsidRPr="003E5B50" w:rsidRDefault="003E5B50" w:rsidP="003E5B50">
            <w:pPr>
              <w:ind w:left="4"/>
              <w:rPr>
                <w:rFonts w:ascii="Calibri" w:eastAsia="Calibri" w:hAnsi="Calibri" w:cs="Calibri"/>
                <w:color w:val="000000"/>
              </w:rPr>
            </w:pPr>
            <w:r w:rsidRPr="003E5B50">
              <w:rPr>
                <w:rFonts w:ascii="Calibri" w:eastAsia="Calibri" w:hAnsi="Calibri" w:cs="Calibri"/>
                <w:color w:val="FFFFFF"/>
              </w:rPr>
              <w:t xml:space="preserve">Week 2 </w:t>
            </w:r>
          </w:p>
        </w:tc>
        <w:tc>
          <w:tcPr>
            <w:tcW w:w="7498" w:type="dxa"/>
            <w:tcBorders>
              <w:top w:val="single" w:sz="4" w:space="0" w:color="000000"/>
              <w:left w:val="single" w:sz="4" w:space="0" w:color="000000"/>
              <w:bottom w:val="single" w:sz="4" w:space="0" w:color="000000"/>
              <w:right w:val="single" w:sz="4" w:space="0" w:color="000000"/>
            </w:tcBorders>
            <w:shd w:val="clear" w:color="auto" w:fill="C6D9F1"/>
          </w:tcPr>
          <w:p w14:paraId="182F736A" w14:textId="77777777" w:rsidR="003E5B50" w:rsidRPr="003E5B50" w:rsidRDefault="003E5B50" w:rsidP="003E5B50">
            <w:pPr>
              <w:rPr>
                <w:rFonts w:ascii="Calibri" w:eastAsia="Calibri" w:hAnsi="Calibri" w:cs="Calibri"/>
                <w:color w:val="000000"/>
              </w:rPr>
            </w:pPr>
            <w:r w:rsidRPr="003E5B50">
              <w:rPr>
                <w:rFonts w:ascii="Calibri" w:eastAsia="Calibri" w:hAnsi="Calibri" w:cs="Calibri"/>
                <w:color w:val="000000"/>
              </w:rPr>
              <w:t xml:space="preserve">Formal meeting scheduled to agree corrective actions required to resolve situation </w:t>
            </w:r>
          </w:p>
        </w:tc>
      </w:tr>
      <w:tr w:rsidR="003E5B50" w:rsidRPr="003E5B50" w14:paraId="45B892E6" w14:textId="77777777" w:rsidTr="003E5B50">
        <w:trPr>
          <w:trHeight w:val="279"/>
        </w:trPr>
        <w:tc>
          <w:tcPr>
            <w:tcW w:w="2141" w:type="dxa"/>
            <w:tcBorders>
              <w:top w:val="single" w:sz="4" w:space="0" w:color="000000"/>
              <w:left w:val="single" w:sz="4" w:space="0" w:color="000000"/>
              <w:bottom w:val="single" w:sz="4" w:space="0" w:color="000000"/>
              <w:right w:val="single" w:sz="4" w:space="0" w:color="000000"/>
            </w:tcBorders>
            <w:shd w:val="clear" w:color="auto" w:fill="0070C0"/>
          </w:tcPr>
          <w:p w14:paraId="061A12DE" w14:textId="77777777" w:rsidR="003E5B50" w:rsidRPr="003E5B50" w:rsidRDefault="003E5B50" w:rsidP="003E5B50">
            <w:pPr>
              <w:ind w:left="4"/>
              <w:rPr>
                <w:rFonts w:ascii="Calibri" w:eastAsia="Calibri" w:hAnsi="Calibri" w:cs="Calibri"/>
                <w:color w:val="000000"/>
              </w:rPr>
            </w:pPr>
            <w:r w:rsidRPr="003E5B50">
              <w:rPr>
                <w:rFonts w:ascii="Calibri" w:eastAsia="Calibri" w:hAnsi="Calibri" w:cs="Calibri"/>
                <w:color w:val="FFFFFF"/>
              </w:rPr>
              <w:t xml:space="preserve">Weeks 3 and 4 </w:t>
            </w:r>
          </w:p>
        </w:tc>
        <w:tc>
          <w:tcPr>
            <w:tcW w:w="7498" w:type="dxa"/>
            <w:tcBorders>
              <w:top w:val="single" w:sz="4" w:space="0" w:color="000000"/>
              <w:left w:val="single" w:sz="4" w:space="0" w:color="000000"/>
              <w:bottom w:val="single" w:sz="4" w:space="0" w:color="000000"/>
              <w:right w:val="single" w:sz="4" w:space="0" w:color="000000"/>
            </w:tcBorders>
            <w:shd w:val="clear" w:color="auto" w:fill="C6D9F1"/>
          </w:tcPr>
          <w:p w14:paraId="6B42B6C7" w14:textId="77777777" w:rsidR="003E5B50" w:rsidRDefault="003E5B50" w:rsidP="003E5B50">
            <w:pPr>
              <w:rPr>
                <w:rFonts w:ascii="Calibri" w:eastAsia="Calibri" w:hAnsi="Calibri" w:cs="Calibri"/>
                <w:color w:val="000000"/>
              </w:rPr>
            </w:pPr>
            <w:r w:rsidRPr="003E5B50">
              <w:rPr>
                <w:rFonts w:ascii="Calibri" w:eastAsia="Calibri" w:hAnsi="Calibri" w:cs="Calibri"/>
                <w:color w:val="000000"/>
              </w:rPr>
              <w:t xml:space="preserve">Formal touchpoints to establish progress against action plan </w:t>
            </w:r>
          </w:p>
          <w:p w14:paraId="315284AC" w14:textId="03D70761" w:rsidR="003E5B50" w:rsidRPr="003E5B50" w:rsidRDefault="003E5B50" w:rsidP="003E5B50">
            <w:pPr>
              <w:rPr>
                <w:rFonts w:ascii="Calibri" w:eastAsia="Calibri" w:hAnsi="Calibri" w:cs="Calibri"/>
                <w:color w:val="000000"/>
              </w:rPr>
            </w:pPr>
          </w:p>
        </w:tc>
      </w:tr>
      <w:tr w:rsidR="003E5B50" w:rsidRPr="003E5B50" w14:paraId="4C68055E" w14:textId="77777777" w:rsidTr="003E5B50">
        <w:trPr>
          <w:trHeight w:val="546"/>
        </w:trPr>
        <w:tc>
          <w:tcPr>
            <w:tcW w:w="2141" w:type="dxa"/>
            <w:tcBorders>
              <w:top w:val="single" w:sz="4" w:space="0" w:color="000000"/>
              <w:left w:val="single" w:sz="4" w:space="0" w:color="000000"/>
              <w:bottom w:val="single" w:sz="4" w:space="0" w:color="000000"/>
              <w:right w:val="single" w:sz="4" w:space="0" w:color="000000"/>
            </w:tcBorders>
            <w:shd w:val="clear" w:color="auto" w:fill="0070C0"/>
          </w:tcPr>
          <w:p w14:paraId="54E86848" w14:textId="77777777" w:rsidR="003E5B50" w:rsidRPr="003E5B50" w:rsidRDefault="003E5B50" w:rsidP="003E5B50">
            <w:pPr>
              <w:ind w:left="4"/>
              <w:rPr>
                <w:rFonts w:ascii="Calibri" w:eastAsia="Calibri" w:hAnsi="Calibri" w:cs="Calibri"/>
                <w:color w:val="000000"/>
              </w:rPr>
            </w:pPr>
            <w:r w:rsidRPr="003E5B50">
              <w:rPr>
                <w:rFonts w:ascii="Calibri" w:eastAsia="Calibri" w:hAnsi="Calibri" w:cs="Calibri"/>
                <w:color w:val="FFFFFF"/>
              </w:rPr>
              <w:t xml:space="preserve">Week 5 </w:t>
            </w:r>
          </w:p>
        </w:tc>
        <w:tc>
          <w:tcPr>
            <w:tcW w:w="7498" w:type="dxa"/>
            <w:tcBorders>
              <w:top w:val="single" w:sz="4" w:space="0" w:color="000000"/>
              <w:left w:val="single" w:sz="4" w:space="0" w:color="000000"/>
              <w:bottom w:val="single" w:sz="4" w:space="0" w:color="000000"/>
              <w:right w:val="single" w:sz="4" w:space="0" w:color="000000"/>
            </w:tcBorders>
            <w:shd w:val="clear" w:color="auto" w:fill="C6D9F1"/>
          </w:tcPr>
          <w:p w14:paraId="72F56D1E" w14:textId="77777777" w:rsidR="003E5B50" w:rsidRPr="003E5B50" w:rsidRDefault="003E5B50" w:rsidP="003E5B50">
            <w:pPr>
              <w:rPr>
                <w:rFonts w:ascii="Calibri" w:eastAsia="Calibri" w:hAnsi="Calibri" w:cs="Calibri"/>
                <w:color w:val="000000"/>
              </w:rPr>
            </w:pPr>
            <w:r w:rsidRPr="003E5B50">
              <w:rPr>
                <w:rFonts w:ascii="Calibri" w:eastAsia="Calibri" w:hAnsi="Calibri" w:cs="Calibri"/>
                <w:color w:val="000000"/>
              </w:rPr>
              <w:t xml:space="preserve">If action plan incomplete or Accredited Programme owner has not engaged with process to date then withdrawal of accreditation will be confirmed in writing. </w:t>
            </w:r>
          </w:p>
        </w:tc>
      </w:tr>
    </w:tbl>
    <w:p w14:paraId="52DFFA12" w14:textId="396A532A" w:rsidR="00400BE4" w:rsidRDefault="00400BE4" w:rsidP="00634D84">
      <w:pPr>
        <w:spacing w:after="0" w:line="240" w:lineRule="auto"/>
        <w:jc w:val="both"/>
        <w:rPr>
          <w:sz w:val="24"/>
          <w:szCs w:val="24"/>
        </w:rPr>
      </w:pPr>
    </w:p>
    <w:p w14:paraId="4A4AC0FC" w14:textId="77777777" w:rsidR="00C84515" w:rsidRPr="00C84515" w:rsidRDefault="00C84515" w:rsidP="00876417">
      <w:pPr>
        <w:keepNext/>
        <w:keepLines/>
        <w:spacing w:after="0" w:line="240" w:lineRule="auto"/>
        <w:ind w:left="-5" w:hanging="10"/>
        <w:jc w:val="both"/>
        <w:outlineLvl w:val="0"/>
        <w:rPr>
          <w:rFonts w:ascii="Calibri" w:eastAsia="Calibri" w:hAnsi="Calibri" w:cs="Calibri"/>
          <w:b/>
          <w:color w:val="000000"/>
          <w:lang w:eastAsia="en-GB"/>
        </w:rPr>
      </w:pPr>
      <w:r w:rsidRPr="00C84515">
        <w:rPr>
          <w:rFonts w:ascii="Calibri" w:eastAsia="Calibri" w:hAnsi="Calibri" w:cs="Calibri"/>
          <w:b/>
          <w:color w:val="000000"/>
          <w:lang w:eastAsia="en-GB"/>
        </w:rPr>
        <w:t xml:space="preserve">Post-withdrawal </w:t>
      </w:r>
    </w:p>
    <w:p w14:paraId="30DA658E" w14:textId="3AD5F198" w:rsidR="00C84515" w:rsidRPr="00C84515" w:rsidRDefault="00C84515" w:rsidP="00876417">
      <w:pPr>
        <w:spacing w:after="0" w:line="240" w:lineRule="auto"/>
        <w:ind w:left="10" w:hanging="10"/>
        <w:jc w:val="both"/>
        <w:rPr>
          <w:rFonts w:ascii="Calibri" w:eastAsia="Calibri" w:hAnsi="Calibri" w:cs="Calibri"/>
          <w:color w:val="000000"/>
          <w:lang w:eastAsia="en-GB"/>
        </w:rPr>
      </w:pPr>
      <w:r w:rsidRPr="00C84515">
        <w:rPr>
          <w:rFonts w:ascii="Calibri" w:eastAsia="Calibri" w:hAnsi="Calibri" w:cs="Calibri"/>
          <w:color w:val="000000"/>
          <w:lang w:eastAsia="en-GB"/>
        </w:rPr>
        <w:t xml:space="preserve">Following withdrawal of accreditation, an Accredited Programme owner must remove all reference to the Money </w:t>
      </w:r>
      <w:r>
        <w:rPr>
          <w:rFonts w:ascii="Calibri" w:eastAsia="Calibri" w:hAnsi="Calibri" w:cs="Calibri"/>
          <w:color w:val="000000"/>
          <w:lang w:eastAsia="en-GB"/>
        </w:rPr>
        <w:t>and Pensions</w:t>
      </w:r>
      <w:r w:rsidRPr="00C84515">
        <w:rPr>
          <w:rFonts w:ascii="Calibri" w:eastAsia="Calibri" w:hAnsi="Calibri" w:cs="Calibri"/>
          <w:color w:val="000000"/>
          <w:lang w:eastAsia="en-GB"/>
        </w:rPr>
        <w:t xml:space="preserve"> Service and accreditation against the Quality Framework from all materials including digital content. The Money </w:t>
      </w:r>
      <w:r>
        <w:rPr>
          <w:rFonts w:ascii="Calibri" w:eastAsia="Calibri" w:hAnsi="Calibri" w:cs="Calibri"/>
          <w:color w:val="000000"/>
          <w:lang w:eastAsia="en-GB"/>
        </w:rPr>
        <w:t>and Pensions</w:t>
      </w:r>
      <w:r w:rsidRPr="00C84515">
        <w:rPr>
          <w:rFonts w:ascii="Calibri" w:eastAsia="Calibri" w:hAnsi="Calibri" w:cs="Calibri"/>
          <w:color w:val="000000"/>
          <w:lang w:eastAsia="en-GB"/>
        </w:rPr>
        <w:t xml:space="preserve"> Service will also update its own estate to reflect the change. </w:t>
      </w:r>
    </w:p>
    <w:p w14:paraId="4576C28A" w14:textId="77777777" w:rsidR="00C84515" w:rsidRPr="00C84515" w:rsidRDefault="00C84515" w:rsidP="00876417">
      <w:pPr>
        <w:spacing w:after="0" w:line="240" w:lineRule="auto"/>
        <w:jc w:val="both"/>
        <w:rPr>
          <w:rFonts w:ascii="Calibri" w:eastAsia="Calibri" w:hAnsi="Calibri" w:cs="Calibri"/>
          <w:color w:val="000000"/>
          <w:lang w:eastAsia="en-GB"/>
        </w:rPr>
      </w:pPr>
      <w:r w:rsidRPr="00C84515">
        <w:rPr>
          <w:rFonts w:ascii="Calibri" w:eastAsia="Calibri" w:hAnsi="Calibri" w:cs="Calibri"/>
          <w:color w:val="000000"/>
          <w:lang w:eastAsia="en-GB"/>
        </w:rPr>
        <w:t xml:space="preserve"> </w:t>
      </w:r>
    </w:p>
    <w:p w14:paraId="78120CAF" w14:textId="77777777" w:rsidR="00C84515" w:rsidRPr="00C84515" w:rsidRDefault="00C84515" w:rsidP="00876417">
      <w:pPr>
        <w:keepNext/>
        <w:keepLines/>
        <w:spacing w:after="0" w:line="240" w:lineRule="auto"/>
        <w:ind w:left="-5" w:hanging="10"/>
        <w:jc w:val="both"/>
        <w:outlineLvl w:val="0"/>
        <w:rPr>
          <w:rFonts w:ascii="Calibri" w:eastAsia="Calibri" w:hAnsi="Calibri" w:cs="Calibri"/>
          <w:b/>
          <w:color w:val="000000"/>
          <w:lang w:eastAsia="en-GB"/>
        </w:rPr>
      </w:pPr>
      <w:r w:rsidRPr="00C84515">
        <w:rPr>
          <w:rFonts w:ascii="Calibri" w:eastAsia="Calibri" w:hAnsi="Calibri" w:cs="Calibri"/>
          <w:b/>
          <w:color w:val="000000"/>
          <w:lang w:eastAsia="en-GB"/>
        </w:rPr>
        <w:t xml:space="preserve">Accredited Programme wishing to withdraw </w:t>
      </w:r>
    </w:p>
    <w:p w14:paraId="677D8CA2" w14:textId="7DEC31A1" w:rsidR="00C84515" w:rsidRPr="00C84515" w:rsidRDefault="00C84515" w:rsidP="00876417">
      <w:pPr>
        <w:spacing w:after="0" w:line="240" w:lineRule="auto"/>
        <w:ind w:left="10" w:hanging="10"/>
        <w:jc w:val="both"/>
        <w:rPr>
          <w:rFonts w:ascii="Calibri" w:eastAsia="Calibri" w:hAnsi="Calibri" w:cs="Calibri"/>
          <w:color w:val="000000"/>
          <w:lang w:eastAsia="en-GB"/>
        </w:rPr>
      </w:pPr>
      <w:r w:rsidRPr="00C84515">
        <w:rPr>
          <w:rFonts w:ascii="Calibri" w:eastAsia="Calibri" w:hAnsi="Calibri" w:cs="Calibri"/>
          <w:color w:val="000000"/>
          <w:lang w:eastAsia="en-GB"/>
        </w:rPr>
        <w:t>In the event of an Accredited Programme owner wishing to withdraw from the accreditation scheme, written confirmation of this request should be made to</w:t>
      </w:r>
      <w:r w:rsidR="00876417">
        <w:rPr>
          <w:rFonts w:ascii="Calibri" w:eastAsia="Calibri" w:hAnsi="Calibri" w:cs="Calibri"/>
          <w:color w:val="000000"/>
          <w:lang w:eastAsia="en-GB"/>
        </w:rPr>
        <w:t xml:space="preserve"> one of the following</w:t>
      </w:r>
      <w:r w:rsidRPr="00C84515">
        <w:rPr>
          <w:rFonts w:ascii="Calibri" w:eastAsia="Calibri" w:hAnsi="Calibri" w:cs="Calibri"/>
          <w:color w:val="000000"/>
          <w:lang w:eastAsia="en-GB"/>
        </w:rPr>
        <w:t xml:space="preserve">: </w:t>
      </w:r>
    </w:p>
    <w:p w14:paraId="568914D1" w14:textId="77777777" w:rsidR="00C84515" w:rsidRPr="00C84515" w:rsidRDefault="00C84515" w:rsidP="00876417">
      <w:pPr>
        <w:spacing w:after="0" w:line="240" w:lineRule="auto"/>
        <w:rPr>
          <w:rFonts w:ascii="Calibri" w:eastAsia="Calibri" w:hAnsi="Calibri" w:cs="Calibri"/>
          <w:color w:val="000000"/>
          <w:lang w:eastAsia="en-GB"/>
        </w:rPr>
      </w:pPr>
      <w:r w:rsidRPr="00C84515">
        <w:rPr>
          <w:rFonts w:ascii="Calibri" w:eastAsia="Calibri" w:hAnsi="Calibri" w:cs="Calibri"/>
          <w:color w:val="000000"/>
          <w:lang w:eastAsia="en-GB"/>
        </w:rPr>
        <w:t xml:space="preserve"> </w:t>
      </w:r>
    </w:p>
    <w:p w14:paraId="637F63C7" w14:textId="03A628C7" w:rsidR="00CE4C81" w:rsidRDefault="005A4F66" w:rsidP="00876417">
      <w:pPr>
        <w:spacing w:after="0" w:line="240" w:lineRule="auto"/>
        <w:jc w:val="both"/>
        <w:rPr>
          <w:color w:val="0B0C0C"/>
        </w:rPr>
      </w:pPr>
      <w:r>
        <w:rPr>
          <w:rStyle w:val="Strong"/>
          <w:color w:val="0B0C0C"/>
        </w:rPr>
        <w:t>Sureyya Kilic</w:t>
      </w:r>
      <w:r>
        <w:rPr>
          <w:color w:val="0B0C0C"/>
        </w:rPr>
        <w:t xml:space="preserve"> </w:t>
      </w:r>
      <w:r>
        <w:rPr>
          <w:color w:val="08A5E0"/>
        </w:rPr>
        <w:t>|</w:t>
      </w:r>
      <w:r>
        <w:rPr>
          <w:color w:val="0B0C0C"/>
        </w:rPr>
        <w:t xml:space="preserve"> Quality Manager </w:t>
      </w:r>
      <w:r>
        <w:rPr>
          <w:color w:val="08A5E0"/>
        </w:rPr>
        <w:t>|</w:t>
      </w:r>
      <w:r>
        <w:rPr>
          <w:color w:val="0B0C0C"/>
        </w:rPr>
        <w:t xml:space="preserve"> Money &amp; Pensions Service, 120 Holborn, London EC1N 2TD</w:t>
      </w:r>
      <w:r>
        <w:rPr>
          <w:color w:val="0B0C0C"/>
        </w:rPr>
        <w:br/>
        <w:t xml:space="preserve">T: +442081324641 </w:t>
      </w:r>
      <w:r>
        <w:rPr>
          <w:color w:val="08A5E0"/>
        </w:rPr>
        <w:t>|</w:t>
      </w:r>
      <w:r>
        <w:rPr>
          <w:color w:val="0B0C0C"/>
        </w:rPr>
        <w:t xml:space="preserve"> E: </w:t>
      </w:r>
      <w:hyperlink r:id="rId13" w:history="1">
        <w:r>
          <w:rPr>
            <w:rStyle w:val="Hyperlink"/>
          </w:rPr>
          <w:t>sureyya.kilic@maps.org.uk</w:t>
        </w:r>
      </w:hyperlink>
      <w:r>
        <w:rPr>
          <w:color w:val="0B0C0C"/>
        </w:rPr>
        <w:t xml:space="preserve"> </w:t>
      </w:r>
    </w:p>
    <w:p w14:paraId="055571A6" w14:textId="1C6E49A1" w:rsidR="00CE4C81" w:rsidRDefault="00CE4C81" w:rsidP="00CE4C81">
      <w:pPr>
        <w:spacing w:after="0" w:line="240" w:lineRule="auto"/>
        <w:jc w:val="center"/>
        <w:rPr>
          <w:color w:val="0B0C0C"/>
        </w:rPr>
      </w:pPr>
      <w:r>
        <w:rPr>
          <w:color w:val="0B0C0C"/>
        </w:rPr>
        <w:t>OR</w:t>
      </w:r>
    </w:p>
    <w:p w14:paraId="4A22B888" w14:textId="7ACF93F0" w:rsidR="00876417" w:rsidRDefault="00876417" w:rsidP="00876417">
      <w:pPr>
        <w:spacing w:after="0" w:line="240" w:lineRule="auto"/>
        <w:jc w:val="both"/>
        <w:rPr>
          <w:color w:val="0B0C0C"/>
        </w:rPr>
      </w:pPr>
    </w:p>
    <w:p w14:paraId="086B6331" w14:textId="2D181B40" w:rsidR="00876417" w:rsidRPr="00634D84" w:rsidRDefault="00876417" w:rsidP="00DD13B6">
      <w:pPr>
        <w:spacing w:after="0" w:line="240" w:lineRule="auto"/>
        <w:rPr>
          <w:sz w:val="24"/>
          <w:szCs w:val="24"/>
        </w:rPr>
      </w:pPr>
      <w:r w:rsidRPr="00DD13B6">
        <w:rPr>
          <w:b/>
          <w:bCs/>
          <w:color w:val="0B0C0C"/>
        </w:rPr>
        <w:t>Elizabeth Morris</w:t>
      </w:r>
      <w:r>
        <w:rPr>
          <w:color w:val="0B0C0C"/>
        </w:rPr>
        <w:t xml:space="preserve"> </w:t>
      </w:r>
      <w:r>
        <w:rPr>
          <w:color w:val="08A5E0"/>
        </w:rPr>
        <w:t>|</w:t>
      </w:r>
      <w:r>
        <w:rPr>
          <w:color w:val="0B0C0C"/>
        </w:rPr>
        <w:t xml:space="preserve"> Contract Manager </w:t>
      </w:r>
      <w:r>
        <w:rPr>
          <w:color w:val="08A5E0"/>
        </w:rPr>
        <w:t>|</w:t>
      </w:r>
      <w:r>
        <w:rPr>
          <w:color w:val="0B0C0C"/>
        </w:rPr>
        <w:t xml:space="preserve"> Recognising Excellence </w:t>
      </w:r>
      <w:r w:rsidR="005412FD">
        <w:rPr>
          <w:color w:val="0B0C0C"/>
        </w:rPr>
        <w:t>Unit 3</w:t>
      </w:r>
      <w:r w:rsidR="00D20E00">
        <w:rPr>
          <w:color w:val="0B0C0C"/>
        </w:rPr>
        <w:t xml:space="preserve">, </w:t>
      </w:r>
      <w:proofErr w:type="spellStart"/>
      <w:r w:rsidR="00D20E00">
        <w:rPr>
          <w:color w:val="0B0C0C"/>
        </w:rPr>
        <w:t>Twigworth</w:t>
      </w:r>
      <w:proofErr w:type="spellEnd"/>
      <w:r w:rsidR="00D20E00">
        <w:rPr>
          <w:color w:val="0B0C0C"/>
        </w:rPr>
        <w:t xml:space="preserve"> Court Business </w:t>
      </w:r>
      <w:proofErr w:type="spellStart"/>
      <w:r w:rsidR="00D20E00">
        <w:rPr>
          <w:color w:val="0B0C0C"/>
        </w:rPr>
        <w:t>Centre,Tewkesbury</w:t>
      </w:r>
      <w:proofErr w:type="spellEnd"/>
      <w:r w:rsidR="00D20E00">
        <w:rPr>
          <w:color w:val="0B0C0C"/>
        </w:rPr>
        <w:t xml:space="preserve"> Road, </w:t>
      </w:r>
      <w:proofErr w:type="spellStart"/>
      <w:r w:rsidR="00D20E00">
        <w:rPr>
          <w:color w:val="0B0C0C"/>
        </w:rPr>
        <w:t>Twigworth</w:t>
      </w:r>
      <w:proofErr w:type="spellEnd"/>
      <w:r w:rsidR="00D20E00">
        <w:rPr>
          <w:color w:val="0B0C0C"/>
        </w:rPr>
        <w:t>, Gloucester GL2 9PG</w:t>
      </w:r>
      <w:r>
        <w:rPr>
          <w:color w:val="0B0C0C"/>
        </w:rPr>
        <w:t xml:space="preserve"> </w:t>
      </w:r>
      <w:r>
        <w:rPr>
          <w:color w:val="0B0C0C"/>
        </w:rPr>
        <w:br/>
        <w:t>T: 0</w:t>
      </w:r>
      <w:r w:rsidR="00FB5F4C">
        <w:rPr>
          <w:color w:val="0B0C0C"/>
        </w:rPr>
        <w:t>7394 563357</w:t>
      </w:r>
      <w:r>
        <w:rPr>
          <w:color w:val="0B0C0C"/>
        </w:rPr>
        <w:t xml:space="preserve"> </w:t>
      </w:r>
      <w:r>
        <w:rPr>
          <w:color w:val="08A5E0"/>
        </w:rPr>
        <w:t>|</w:t>
      </w:r>
      <w:r>
        <w:rPr>
          <w:color w:val="0B0C0C"/>
        </w:rPr>
        <w:t xml:space="preserve"> E:</w:t>
      </w:r>
      <w:r w:rsidR="00DE0ADC">
        <w:rPr>
          <w:color w:val="0B0C0C"/>
        </w:rPr>
        <w:t xml:space="preserve"> </w:t>
      </w:r>
      <w:hyperlink r:id="rId14" w:history="1">
        <w:r w:rsidR="00DE0ADC" w:rsidRPr="00342D02">
          <w:rPr>
            <w:rStyle w:val="Hyperlink"/>
          </w:rPr>
          <w:t>liz.morris@recognisingexcellence.co.uk</w:t>
        </w:r>
      </w:hyperlink>
      <w:r w:rsidR="00DE0ADC">
        <w:rPr>
          <w:color w:val="0B0C0C"/>
        </w:rPr>
        <w:t xml:space="preserve"> </w:t>
      </w:r>
    </w:p>
    <w:sectPr w:rsidR="00876417" w:rsidRPr="00634D84" w:rsidSect="005A0E8A">
      <w:headerReference w:type="default" r:id="rId15"/>
      <w:footerReference w:type="default" r:id="rId16"/>
      <w:headerReference w:type="first" r:id="rId17"/>
      <w:pgSz w:w="11906" w:h="16838" w:code="9"/>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6501E5D" w14:textId="77777777" w:rsidR="006A1015" w:rsidRDefault="006A1015" w:rsidP="006A1015">
      <w:pPr>
        <w:spacing w:after="0" w:line="240" w:lineRule="auto"/>
      </w:pPr>
      <w:r>
        <w:separator/>
      </w:r>
    </w:p>
  </w:endnote>
  <w:endnote w:type="continuationSeparator" w:id="0">
    <w:p w14:paraId="2795C870" w14:textId="77777777" w:rsidR="006A1015" w:rsidRDefault="006A1015" w:rsidP="006A10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01815912"/>
      <w:docPartObj>
        <w:docPartGallery w:val="Page Numbers (Bottom of Page)"/>
        <w:docPartUnique/>
      </w:docPartObj>
    </w:sdtPr>
    <w:sdtEndPr>
      <w:rPr>
        <w:noProof/>
      </w:rPr>
    </w:sdtEndPr>
    <w:sdtContent>
      <w:p w14:paraId="7B3974CB" w14:textId="77777777" w:rsidR="005A0E8A" w:rsidRPr="006A1015" w:rsidRDefault="005A0E8A" w:rsidP="005A0E8A">
        <w:pPr>
          <w:jc w:val="center"/>
          <w:rPr>
            <w:sz w:val="20"/>
            <w:szCs w:val="20"/>
          </w:rPr>
        </w:pPr>
        <w:r w:rsidRPr="006A1015">
          <w:rPr>
            <w:sz w:val="20"/>
            <w:szCs w:val="20"/>
          </w:rPr>
          <w:t>Individual Framework</w:t>
        </w:r>
        <w:r>
          <w:rPr>
            <w:sz w:val="20"/>
            <w:szCs w:val="20"/>
          </w:rPr>
          <w:t xml:space="preserve"> </w:t>
        </w:r>
        <w:r w:rsidRPr="006A1015">
          <w:rPr>
            <w:sz w:val="20"/>
            <w:szCs w:val="20"/>
          </w:rPr>
          <w:t>Post Accreditation Information Guide</w:t>
        </w:r>
        <w:r>
          <w:rPr>
            <w:sz w:val="20"/>
            <w:szCs w:val="20"/>
          </w:rPr>
          <w:t xml:space="preserve"> July 2020</w:t>
        </w:r>
      </w:p>
      <w:p w14:paraId="4ED59C10" w14:textId="66427FB0" w:rsidR="005A0E8A" w:rsidRDefault="005A0E8A" w:rsidP="005A0E8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2913A66" w14:textId="77777777" w:rsidR="006A1015" w:rsidRDefault="006A1015" w:rsidP="006A1015">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11F3A28" w14:textId="77777777" w:rsidR="006A1015" w:rsidRDefault="006A1015" w:rsidP="006A1015">
      <w:pPr>
        <w:spacing w:after="0" w:line="240" w:lineRule="auto"/>
      </w:pPr>
      <w:r>
        <w:separator/>
      </w:r>
    </w:p>
  </w:footnote>
  <w:footnote w:type="continuationSeparator" w:id="0">
    <w:p w14:paraId="6A202650" w14:textId="77777777" w:rsidR="006A1015" w:rsidRDefault="006A1015" w:rsidP="006A101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56744C" w14:textId="4B001708" w:rsidR="006A1015" w:rsidRDefault="006A1015">
    <w:pPr>
      <w:pStyle w:val="Header"/>
    </w:pPr>
    <w:r>
      <w:rPr>
        <w:noProof/>
        <w:lang w:eastAsia="en-GB"/>
      </w:rPr>
      <w:drawing>
        <wp:anchor distT="0" distB="0" distL="114300" distR="114300" simplePos="0" relativeHeight="251658240" behindDoc="1" locked="0" layoutInCell="1" allowOverlap="1" wp14:anchorId="03FF5559" wp14:editId="1ECF5D88">
          <wp:simplePos x="0" y="0"/>
          <wp:positionH relativeFrom="column">
            <wp:posOffset>4213860</wp:posOffset>
          </wp:positionH>
          <wp:positionV relativeFrom="paragraph">
            <wp:posOffset>-60960</wp:posOffset>
          </wp:positionV>
          <wp:extent cx="2200275" cy="762000"/>
          <wp:effectExtent l="0" t="0" r="0" b="0"/>
          <wp:wrapTight wrapText="bothSides">
            <wp:wrapPolygon edited="0">
              <wp:start x="5797" y="540"/>
              <wp:lineTo x="2805" y="5940"/>
              <wp:lineTo x="2244" y="7560"/>
              <wp:lineTo x="2244" y="15120"/>
              <wp:lineTo x="5984" y="18360"/>
              <wp:lineTo x="11034" y="19440"/>
              <wp:lineTo x="19075" y="19440"/>
              <wp:lineTo x="19449" y="18360"/>
              <wp:lineTo x="20945" y="11340"/>
              <wp:lineTo x="21319" y="2700"/>
              <wp:lineTo x="19075" y="1620"/>
              <wp:lineTo x="6545" y="540"/>
              <wp:lineTo x="5797" y="54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l="15327" t="34613" r="20099" b="33931"/>
                  <a:stretch>
                    <a:fillRect/>
                  </a:stretch>
                </pic:blipFill>
                <pic:spPr bwMode="auto">
                  <a:xfrm>
                    <a:off x="0" y="0"/>
                    <a:ext cx="2200275" cy="762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C181A">
      <w:rPr>
        <w:noProof/>
        <w:lang w:eastAsia="en-GB"/>
      </w:rPr>
      <w:drawing>
        <wp:inline distT="0" distB="0" distL="0" distR="0" wp14:anchorId="4EA603A4" wp14:editId="13484BF6">
          <wp:extent cx="1860550" cy="939800"/>
          <wp:effectExtent l="0" t="0" r="6350" b="0"/>
          <wp:docPr id="1" name="Picture 1" descr="\\blg.local\root\GELFolderRedirect\ajordan\Desktop\Recognising Excelle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g.local\root\GELFolderRedirect\ajordan\Desktop\Recognising Excellenc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60550" cy="93980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BFB1E0" w14:textId="03BFA9C5" w:rsidR="00407728" w:rsidRDefault="00407728">
    <w:pPr>
      <w:pStyle w:val="Header"/>
    </w:pPr>
    <w:r>
      <w:rPr>
        <w:noProof/>
        <w:lang w:eastAsia="en-GB"/>
      </w:rPr>
      <w:drawing>
        <wp:anchor distT="0" distB="0" distL="114300" distR="114300" simplePos="0" relativeHeight="251660288" behindDoc="1" locked="0" layoutInCell="1" allowOverlap="1" wp14:anchorId="4ADB939C" wp14:editId="3AE195EA">
          <wp:simplePos x="0" y="0"/>
          <wp:positionH relativeFrom="column">
            <wp:posOffset>3911600</wp:posOffset>
          </wp:positionH>
          <wp:positionV relativeFrom="paragraph">
            <wp:posOffset>5715</wp:posOffset>
          </wp:positionV>
          <wp:extent cx="2200275" cy="762000"/>
          <wp:effectExtent l="0" t="0" r="0" b="0"/>
          <wp:wrapTight wrapText="bothSides">
            <wp:wrapPolygon edited="0">
              <wp:start x="5797" y="540"/>
              <wp:lineTo x="2805" y="5940"/>
              <wp:lineTo x="2244" y="7560"/>
              <wp:lineTo x="2244" y="15120"/>
              <wp:lineTo x="5984" y="18360"/>
              <wp:lineTo x="11034" y="19440"/>
              <wp:lineTo x="19075" y="19440"/>
              <wp:lineTo x="19449" y="18360"/>
              <wp:lineTo x="20945" y="11340"/>
              <wp:lineTo x="21319" y="2700"/>
              <wp:lineTo x="19075" y="1620"/>
              <wp:lineTo x="6545" y="540"/>
              <wp:lineTo x="5797" y="54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l="15327" t="34613" r="20099" b="33931"/>
                  <a:stretch>
                    <a:fillRect/>
                  </a:stretch>
                </pic:blipFill>
                <pic:spPr bwMode="auto">
                  <a:xfrm>
                    <a:off x="0" y="0"/>
                    <a:ext cx="2200275" cy="762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C181A">
      <w:rPr>
        <w:noProof/>
        <w:lang w:eastAsia="en-GB"/>
      </w:rPr>
      <w:drawing>
        <wp:inline distT="0" distB="0" distL="0" distR="0" wp14:anchorId="18AE54F0" wp14:editId="49AF93EB">
          <wp:extent cx="1860550" cy="939800"/>
          <wp:effectExtent l="0" t="0" r="6350" b="0"/>
          <wp:docPr id="4" name="Picture 4" descr="\\blg.local\root\GELFolderRedirect\ajordan\Desktop\Recognising Excelle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g.local\root\GELFolderRedirect\ajordan\Desktop\Recognising Excellenc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60550" cy="9398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A63893"/>
    <w:multiLevelType w:val="hybridMultilevel"/>
    <w:tmpl w:val="4BB4C8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CF82943"/>
    <w:multiLevelType w:val="hybridMultilevel"/>
    <w:tmpl w:val="759C73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B493DD0"/>
    <w:multiLevelType w:val="hybridMultilevel"/>
    <w:tmpl w:val="3DD2F2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B575A0C"/>
    <w:multiLevelType w:val="hybridMultilevel"/>
    <w:tmpl w:val="836664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BAF15D7"/>
    <w:multiLevelType w:val="hybridMultilevel"/>
    <w:tmpl w:val="0D98CB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9581C8F"/>
    <w:multiLevelType w:val="hybridMultilevel"/>
    <w:tmpl w:val="C4A446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A9402B0"/>
    <w:multiLevelType w:val="hybridMultilevel"/>
    <w:tmpl w:val="72AE0B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3AC2822"/>
    <w:multiLevelType w:val="hybridMultilevel"/>
    <w:tmpl w:val="A5FC65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5A860C2"/>
    <w:multiLevelType w:val="hybridMultilevel"/>
    <w:tmpl w:val="740666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14B5615"/>
    <w:multiLevelType w:val="hybridMultilevel"/>
    <w:tmpl w:val="04C67A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B77067C"/>
    <w:multiLevelType w:val="hybridMultilevel"/>
    <w:tmpl w:val="DDA826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C34497D"/>
    <w:multiLevelType w:val="hybridMultilevel"/>
    <w:tmpl w:val="0F14D0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5F4628C"/>
    <w:multiLevelType w:val="hybridMultilevel"/>
    <w:tmpl w:val="B7B8C75C"/>
    <w:lvl w:ilvl="0" w:tplc="95F43A1E">
      <w:start w:val="1"/>
      <w:numFmt w:val="bullet"/>
      <w:lvlText w:val="▪"/>
      <w:lvlJc w:val="left"/>
      <w:pPr>
        <w:ind w:left="703"/>
      </w:pPr>
      <w:rPr>
        <w:rFonts w:ascii="Wingdings" w:eastAsia="Wingdings" w:hAnsi="Wingdings" w:cs="Wingdings"/>
        <w:b w:val="0"/>
        <w:i w:val="0"/>
        <w:strike w:val="0"/>
        <w:dstrike w:val="0"/>
        <w:color w:val="0000FF"/>
        <w:sz w:val="22"/>
        <w:szCs w:val="22"/>
        <w:u w:val="none" w:color="000000"/>
        <w:bdr w:val="none" w:sz="0" w:space="0" w:color="auto"/>
        <w:shd w:val="clear" w:color="auto" w:fill="auto"/>
        <w:vertAlign w:val="baseline"/>
      </w:rPr>
    </w:lvl>
    <w:lvl w:ilvl="1" w:tplc="EF44BB40">
      <w:start w:val="1"/>
      <w:numFmt w:val="bullet"/>
      <w:lvlText w:val="o"/>
      <w:lvlJc w:val="left"/>
      <w:pPr>
        <w:ind w:left="5373"/>
      </w:pPr>
      <w:rPr>
        <w:rFonts w:ascii="Wingdings" w:eastAsia="Wingdings" w:hAnsi="Wingdings" w:cs="Wingdings"/>
        <w:b w:val="0"/>
        <w:i w:val="0"/>
        <w:strike w:val="0"/>
        <w:dstrike w:val="0"/>
        <w:color w:val="0000FF"/>
        <w:sz w:val="22"/>
        <w:szCs w:val="22"/>
        <w:u w:val="none" w:color="000000"/>
        <w:bdr w:val="none" w:sz="0" w:space="0" w:color="auto"/>
        <w:shd w:val="clear" w:color="auto" w:fill="auto"/>
        <w:vertAlign w:val="baseline"/>
      </w:rPr>
    </w:lvl>
    <w:lvl w:ilvl="2" w:tplc="0302CA5A">
      <w:start w:val="1"/>
      <w:numFmt w:val="bullet"/>
      <w:lvlText w:val="▪"/>
      <w:lvlJc w:val="left"/>
      <w:pPr>
        <w:ind w:left="6093"/>
      </w:pPr>
      <w:rPr>
        <w:rFonts w:ascii="Wingdings" w:eastAsia="Wingdings" w:hAnsi="Wingdings" w:cs="Wingdings"/>
        <w:b w:val="0"/>
        <w:i w:val="0"/>
        <w:strike w:val="0"/>
        <w:dstrike w:val="0"/>
        <w:color w:val="0000FF"/>
        <w:sz w:val="22"/>
        <w:szCs w:val="22"/>
        <w:u w:val="none" w:color="000000"/>
        <w:bdr w:val="none" w:sz="0" w:space="0" w:color="auto"/>
        <w:shd w:val="clear" w:color="auto" w:fill="auto"/>
        <w:vertAlign w:val="baseline"/>
      </w:rPr>
    </w:lvl>
    <w:lvl w:ilvl="3" w:tplc="6AB049CE">
      <w:start w:val="1"/>
      <w:numFmt w:val="bullet"/>
      <w:lvlText w:val="•"/>
      <w:lvlJc w:val="left"/>
      <w:pPr>
        <w:ind w:left="6813"/>
      </w:pPr>
      <w:rPr>
        <w:rFonts w:ascii="Wingdings" w:eastAsia="Wingdings" w:hAnsi="Wingdings" w:cs="Wingdings"/>
        <w:b w:val="0"/>
        <w:i w:val="0"/>
        <w:strike w:val="0"/>
        <w:dstrike w:val="0"/>
        <w:color w:val="0000FF"/>
        <w:sz w:val="22"/>
        <w:szCs w:val="22"/>
        <w:u w:val="none" w:color="000000"/>
        <w:bdr w:val="none" w:sz="0" w:space="0" w:color="auto"/>
        <w:shd w:val="clear" w:color="auto" w:fill="auto"/>
        <w:vertAlign w:val="baseline"/>
      </w:rPr>
    </w:lvl>
    <w:lvl w:ilvl="4" w:tplc="F5A69A8C">
      <w:start w:val="1"/>
      <w:numFmt w:val="bullet"/>
      <w:lvlText w:val="o"/>
      <w:lvlJc w:val="left"/>
      <w:pPr>
        <w:ind w:left="7533"/>
      </w:pPr>
      <w:rPr>
        <w:rFonts w:ascii="Wingdings" w:eastAsia="Wingdings" w:hAnsi="Wingdings" w:cs="Wingdings"/>
        <w:b w:val="0"/>
        <w:i w:val="0"/>
        <w:strike w:val="0"/>
        <w:dstrike w:val="0"/>
        <w:color w:val="0000FF"/>
        <w:sz w:val="22"/>
        <w:szCs w:val="22"/>
        <w:u w:val="none" w:color="000000"/>
        <w:bdr w:val="none" w:sz="0" w:space="0" w:color="auto"/>
        <w:shd w:val="clear" w:color="auto" w:fill="auto"/>
        <w:vertAlign w:val="baseline"/>
      </w:rPr>
    </w:lvl>
    <w:lvl w:ilvl="5" w:tplc="9C12D468">
      <w:start w:val="1"/>
      <w:numFmt w:val="bullet"/>
      <w:lvlText w:val="▪"/>
      <w:lvlJc w:val="left"/>
      <w:pPr>
        <w:ind w:left="8253"/>
      </w:pPr>
      <w:rPr>
        <w:rFonts w:ascii="Wingdings" w:eastAsia="Wingdings" w:hAnsi="Wingdings" w:cs="Wingdings"/>
        <w:b w:val="0"/>
        <w:i w:val="0"/>
        <w:strike w:val="0"/>
        <w:dstrike w:val="0"/>
        <w:color w:val="0000FF"/>
        <w:sz w:val="22"/>
        <w:szCs w:val="22"/>
        <w:u w:val="none" w:color="000000"/>
        <w:bdr w:val="none" w:sz="0" w:space="0" w:color="auto"/>
        <w:shd w:val="clear" w:color="auto" w:fill="auto"/>
        <w:vertAlign w:val="baseline"/>
      </w:rPr>
    </w:lvl>
    <w:lvl w:ilvl="6" w:tplc="59E4E0D8">
      <w:start w:val="1"/>
      <w:numFmt w:val="bullet"/>
      <w:lvlText w:val="•"/>
      <w:lvlJc w:val="left"/>
      <w:pPr>
        <w:ind w:left="8973"/>
      </w:pPr>
      <w:rPr>
        <w:rFonts w:ascii="Wingdings" w:eastAsia="Wingdings" w:hAnsi="Wingdings" w:cs="Wingdings"/>
        <w:b w:val="0"/>
        <w:i w:val="0"/>
        <w:strike w:val="0"/>
        <w:dstrike w:val="0"/>
        <w:color w:val="0000FF"/>
        <w:sz w:val="22"/>
        <w:szCs w:val="22"/>
        <w:u w:val="none" w:color="000000"/>
        <w:bdr w:val="none" w:sz="0" w:space="0" w:color="auto"/>
        <w:shd w:val="clear" w:color="auto" w:fill="auto"/>
        <w:vertAlign w:val="baseline"/>
      </w:rPr>
    </w:lvl>
    <w:lvl w:ilvl="7" w:tplc="763A1F9C">
      <w:start w:val="1"/>
      <w:numFmt w:val="bullet"/>
      <w:lvlText w:val="o"/>
      <w:lvlJc w:val="left"/>
      <w:pPr>
        <w:ind w:left="9693"/>
      </w:pPr>
      <w:rPr>
        <w:rFonts w:ascii="Wingdings" w:eastAsia="Wingdings" w:hAnsi="Wingdings" w:cs="Wingdings"/>
        <w:b w:val="0"/>
        <w:i w:val="0"/>
        <w:strike w:val="0"/>
        <w:dstrike w:val="0"/>
        <w:color w:val="0000FF"/>
        <w:sz w:val="22"/>
        <w:szCs w:val="22"/>
        <w:u w:val="none" w:color="000000"/>
        <w:bdr w:val="none" w:sz="0" w:space="0" w:color="auto"/>
        <w:shd w:val="clear" w:color="auto" w:fill="auto"/>
        <w:vertAlign w:val="baseline"/>
      </w:rPr>
    </w:lvl>
    <w:lvl w:ilvl="8" w:tplc="FD16ED3E">
      <w:start w:val="1"/>
      <w:numFmt w:val="bullet"/>
      <w:lvlText w:val="▪"/>
      <w:lvlJc w:val="left"/>
      <w:pPr>
        <w:ind w:left="10413"/>
      </w:pPr>
      <w:rPr>
        <w:rFonts w:ascii="Wingdings" w:eastAsia="Wingdings" w:hAnsi="Wingdings" w:cs="Wingdings"/>
        <w:b w:val="0"/>
        <w:i w:val="0"/>
        <w:strike w:val="0"/>
        <w:dstrike w:val="0"/>
        <w:color w:val="0000FF"/>
        <w:sz w:val="22"/>
        <w:szCs w:val="22"/>
        <w:u w:val="none" w:color="000000"/>
        <w:bdr w:val="none" w:sz="0" w:space="0" w:color="auto"/>
        <w:shd w:val="clear" w:color="auto" w:fill="auto"/>
        <w:vertAlign w:val="baseline"/>
      </w:rPr>
    </w:lvl>
  </w:abstractNum>
  <w:abstractNum w:abstractNumId="13" w15:restartNumberingAfterBreak="0">
    <w:nsid w:val="7EE20B67"/>
    <w:multiLevelType w:val="hybridMultilevel"/>
    <w:tmpl w:val="3808DB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1"/>
  </w:num>
  <w:num w:numId="2">
    <w:abstractNumId w:val="10"/>
  </w:num>
  <w:num w:numId="3">
    <w:abstractNumId w:val="7"/>
  </w:num>
  <w:num w:numId="4">
    <w:abstractNumId w:val="5"/>
  </w:num>
  <w:num w:numId="5">
    <w:abstractNumId w:val="0"/>
  </w:num>
  <w:num w:numId="6">
    <w:abstractNumId w:val="8"/>
  </w:num>
  <w:num w:numId="7">
    <w:abstractNumId w:val="2"/>
  </w:num>
  <w:num w:numId="8">
    <w:abstractNumId w:val="4"/>
  </w:num>
  <w:num w:numId="9">
    <w:abstractNumId w:val="12"/>
  </w:num>
  <w:num w:numId="10">
    <w:abstractNumId w:val="6"/>
  </w:num>
  <w:num w:numId="11">
    <w:abstractNumId w:val="9"/>
  </w:num>
  <w:num w:numId="12">
    <w:abstractNumId w:val="3"/>
  </w:num>
  <w:num w:numId="13">
    <w:abstractNumId w:val="1"/>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savePreviewPicture/>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1015"/>
    <w:rsid w:val="00022D93"/>
    <w:rsid w:val="00052BBF"/>
    <w:rsid w:val="00066864"/>
    <w:rsid w:val="00092F1E"/>
    <w:rsid w:val="000A7CE6"/>
    <w:rsid w:val="000C5C2E"/>
    <w:rsid w:val="000C5D18"/>
    <w:rsid w:val="000D2392"/>
    <w:rsid w:val="00104EC3"/>
    <w:rsid w:val="001171E7"/>
    <w:rsid w:val="00152610"/>
    <w:rsid w:val="001B2F64"/>
    <w:rsid w:val="001B6317"/>
    <w:rsid w:val="001C6FB2"/>
    <w:rsid w:val="002274DA"/>
    <w:rsid w:val="00295281"/>
    <w:rsid w:val="00296551"/>
    <w:rsid w:val="003274D7"/>
    <w:rsid w:val="00333702"/>
    <w:rsid w:val="00334BA3"/>
    <w:rsid w:val="00361F8C"/>
    <w:rsid w:val="00370F97"/>
    <w:rsid w:val="0039373E"/>
    <w:rsid w:val="003A3FC9"/>
    <w:rsid w:val="003E5B50"/>
    <w:rsid w:val="003F4DD6"/>
    <w:rsid w:val="003F616D"/>
    <w:rsid w:val="00400BE4"/>
    <w:rsid w:val="00407728"/>
    <w:rsid w:val="00414038"/>
    <w:rsid w:val="00414EBA"/>
    <w:rsid w:val="0044045B"/>
    <w:rsid w:val="00492E5D"/>
    <w:rsid w:val="004A369E"/>
    <w:rsid w:val="004A5AA6"/>
    <w:rsid w:val="00510E86"/>
    <w:rsid w:val="0051205E"/>
    <w:rsid w:val="00515EA1"/>
    <w:rsid w:val="005412FD"/>
    <w:rsid w:val="005635B3"/>
    <w:rsid w:val="00563FF1"/>
    <w:rsid w:val="00583064"/>
    <w:rsid w:val="005852A4"/>
    <w:rsid w:val="00594997"/>
    <w:rsid w:val="005A0E8A"/>
    <w:rsid w:val="005A4F66"/>
    <w:rsid w:val="005C564A"/>
    <w:rsid w:val="005C6A66"/>
    <w:rsid w:val="00631622"/>
    <w:rsid w:val="00634D84"/>
    <w:rsid w:val="00656931"/>
    <w:rsid w:val="00667FF8"/>
    <w:rsid w:val="00690800"/>
    <w:rsid w:val="00696096"/>
    <w:rsid w:val="006A1015"/>
    <w:rsid w:val="006C3902"/>
    <w:rsid w:val="006C6100"/>
    <w:rsid w:val="00706A2F"/>
    <w:rsid w:val="0073771A"/>
    <w:rsid w:val="0075408B"/>
    <w:rsid w:val="00757E26"/>
    <w:rsid w:val="007774FA"/>
    <w:rsid w:val="007D70BF"/>
    <w:rsid w:val="007E3F27"/>
    <w:rsid w:val="007E7BCD"/>
    <w:rsid w:val="00800719"/>
    <w:rsid w:val="00874A3D"/>
    <w:rsid w:val="00876417"/>
    <w:rsid w:val="008D1924"/>
    <w:rsid w:val="00982BF1"/>
    <w:rsid w:val="009B2476"/>
    <w:rsid w:val="009B36A8"/>
    <w:rsid w:val="009D4937"/>
    <w:rsid w:val="009F06CC"/>
    <w:rsid w:val="00A1512D"/>
    <w:rsid w:val="00A17662"/>
    <w:rsid w:val="00A45B39"/>
    <w:rsid w:val="00A47DAA"/>
    <w:rsid w:val="00A57D5C"/>
    <w:rsid w:val="00A63BB2"/>
    <w:rsid w:val="00A700CD"/>
    <w:rsid w:val="00A946DA"/>
    <w:rsid w:val="00B0099B"/>
    <w:rsid w:val="00B16AC8"/>
    <w:rsid w:val="00B66A0B"/>
    <w:rsid w:val="00B96BB3"/>
    <w:rsid w:val="00BC5CEE"/>
    <w:rsid w:val="00BD22A1"/>
    <w:rsid w:val="00BE3BE0"/>
    <w:rsid w:val="00BE56AB"/>
    <w:rsid w:val="00C00CB2"/>
    <w:rsid w:val="00C15986"/>
    <w:rsid w:val="00C16009"/>
    <w:rsid w:val="00C17121"/>
    <w:rsid w:val="00C5057B"/>
    <w:rsid w:val="00C5555F"/>
    <w:rsid w:val="00C84515"/>
    <w:rsid w:val="00C957F2"/>
    <w:rsid w:val="00C96DF0"/>
    <w:rsid w:val="00CE4C81"/>
    <w:rsid w:val="00CF69E4"/>
    <w:rsid w:val="00D20E00"/>
    <w:rsid w:val="00D525CC"/>
    <w:rsid w:val="00D95464"/>
    <w:rsid w:val="00DA3134"/>
    <w:rsid w:val="00DD13B6"/>
    <w:rsid w:val="00DE0ADC"/>
    <w:rsid w:val="00DE7D0F"/>
    <w:rsid w:val="00E12D20"/>
    <w:rsid w:val="00E264A9"/>
    <w:rsid w:val="00E3735A"/>
    <w:rsid w:val="00E70423"/>
    <w:rsid w:val="00E73E34"/>
    <w:rsid w:val="00E8079A"/>
    <w:rsid w:val="00E810F8"/>
    <w:rsid w:val="00E912D2"/>
    <w:rsid w:val="00EB1143"/>
    <w:rsid w:val="00EB1248"/>
    <w:rsid w:val="00EC5C72"/>
    <w:rsid w:val="00EC7884"/>
    <w:rsid w:val="00EE5463"/>
    <w:rsid w:val="00EE5C62"/>
    <w:rsid w:val="00F13614"/>
    <w:rsid w:val="00F524E8"/>
    <w:rsid w:val="00F77884"/>
    <w:rsid w:val="00FB5F4C"/>
    <w:rsid w:val="00FB6B82"/>
    <w:rsid w:val="00FC1E6A"/>
    <w:rsid w:val="00FE095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3A680EB1"/>
  <w15:chartTrackingRefBased/>
  <w15:docId w15:val="{FEDE04D8-1326-42C4-BA52-684D4F01FD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34D8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FC1E6A"/>
    <w:pPr>
      <w:keepNext/>
      <w:keepLines/>
      <w:spacing w:before="40" w:after="0"/>
      <w:outlineLvl w:val="1"/>
    </w:pPr>
    <w:rPr>
      <w:rFonts w:ascii="Calibri" w:eastAsia="Times New Roman" w:hAnsi="Calibri" w:cs="Times New Roman"/>
      <w:b/>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A1015"/>
    <w:pPr>
      <w:tabs>
        <w:tab w:val="center" w:pos="4513"/>
        <w:tab w:val="right" w:pos="9026"/>
      </w:tabs>
      <w:spacing w:after="0" w:line="240" w:lineRule="auto"/>
    </w:pPr>
  </w:style>
  <w:style w:type="character" w:customStyle="1" w:styleId="HeaderChar">
    <w:name w:val="Header Char"/>
    <w:basedOn w:val="DefaultParagraphFont"/>
    <w:link w:val="Header"/>
    <w:uiPriority w:val="99"/>
    <w:rsid w:val="006A1015"/>
  </w:style>
  <w:style w:type="paragraph" w:styleId="Footer">
    <w:name w:val="footer"/>
    <w:basedOn w:val="Normal"/>
    <w:link w:val="FooterChar"/>
    <w:uiPriority w:val="99"/>
    <w:unhideWhenUsed/>
    <w:rsid w:val="006A1015"/>
    <w:pPr>
      <w:tabs>
        <w:tab w:val="center" w:pos="4513"/>
        <w:tab w:val="right" w:pos="9026"/>
      </w:tabs>
      <w:spacing w:after="0" w:line="240" w:lineRule="auto"/>
    </w:pPr>
  </w:style>
  <w:style w:type="character" w:customStyle="1" w:styleId="FooterChar">
    <w:name w:val="Footer Char"/>
    <w:basedOn w:val="DefaultParagraphFont"/>
    <w:link w:val="Footer"/>
    <w:uiPriority w:val="99"/>
    <w:rsid w:val="006A1015"/>
  </w:style>
  <w:style w:type="paragraph" w:styleId="ListParagraph">
    <w:name w:val="List Paragraph"/>
    <w:basedOn w:val="Normal"/>
    <w:uiPriority w:val="34"/>
    <w:qFormat/>
    <w:rsid w:val="005C564A"/>
    <w:pPr>
      <w:ind w:left="720"/>
      <w:contextualSpacing/>
    </w:pPr>
  </w:style>
  <w:style w:type="character" w:customStyle="1" w:styleId="Heading2Char">
    <w:name w:val="Heading 2 Char"/>
    <w:basedOn w:val="DefaultParagraphFont"/>
    <w:link w:val="Heading2"/>
    <w:uiPriority w:val="9"/>
    <w:rsid w:val="00FC1E6A"/>
    <w:rPr>
      <w:rFonts w:ascii="Calibri" w:eastAsia="Times New Roman" w:hAnsi="Calibri" w:cs="Times New Roman"/>
      <w:b/>
      <w:sz w:val="24"/>
      <w:szCs w:val="26"/>
    </w:rPr>
  </w:style>
  <w:style w:type="character" w:styleId="Hyperlink">
    <w:name w:val="Hyperlink"/>
    <w:uiPriority w:val="99"/>
    <w:unhideWhenUsed/>
    <w:rsid w:val="00FC1E6A"/>
    <w:rPr>
      <w:color w:val="0000FF"/>
      <w:u w:val="single"/>
    </w:rPr>
  </w:style>
  <w:style w:type="table" w:customStyle="1" w:styleId="ListTable5Dark-Accent21">
    <w:name w:val="List Table 5 Dark - Accent 21"/>
    <w:basedOn w:val="TableNormal"/>
    <w:uiPriority w:val="50"/>
    <w:rsid w:val="00066864"/>
    <w:pPr>
      <w:spacing w:after="0" w:line="240" w:lineRule="auto"/>
    </w:pPr>
    <w:rPr>
      <w:rFonts w:ascii="Calibri" w:eastAsia="Calibri" w:hAnsi="Calibri" w:cs="Times New Roman"/>
      <w:color w:val="FFFFFF" w:themeColor="background1"/>
      <w:sz w:val="20"/>
      <w:szCs w:val="20"/>
      <w:lang w:eastAsia="en-GB"/>
    </w:rPr>
    <w:tblPr>
      <w:tblStyleRowBandSize w:val="1"/>
      <w:tblStyleColBandSize w:val="1"/>
      <w:tblBorders>
        <w:top w:val="single" w:sz="24" w:space="0" w:color="ED7D31" w:themeColor="accent2"/>
        <w:left w:val="single" w:sz="24" w:space="0" w:color="ED7D31" w:themeColor="accent2"/>
        <w:bottom w:val="single" w:sz="24" w:space="0" w:color="ED7D31" w:themeColor="accent2"/>
        <w:right w:val="single" w:sz="24" w:space="0" w:color="ED7D31" w:themeColor="accent2"/>
      </w:tblBorders>
    </w:tblPr>
    <w:tcPr>
      <w:shd w:val="clear" w:color="auto" w:fill="ED7D31"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character" w:customStyle="1" w:styleId="Heading1Char">
    <w:name w:val="Heading 1 Char"/>
    <w:basedOn w:val="DefaultParagraphFont"/>
    <w:link w:val="Heading1"/>
    <w:uiPriority w:val="9"/>
    <w:rsid w:val="00634D84"/>
    <w:rPr>
      <w:rFonts w:asciiTheme="majorHAnsi" w:eastAsiaTheme="majorEastAsia" w:hAnsiTheme="majorHAnsi" w:cstheme="majorBidi"/>
      <w:color w:val="2F5496" w:themeColor="accent1" w:themeShade="BF"/>
      <w:sz w:val="32"/>
      <w:szCs w:val="32"/>
    </w:rPr>
  </w:style>
  <w:style w:type="table" w:customStyle="1" w:styleId="TableGrid">
    <w:name w:val="TableGrid"/>
    <w:rsid w:val="003E5B50"/>
    <w:pPr>
      <w:spacing w:after="0" w:line="240" w:lineRule="auto"/>
    </w:pPr>
    <w:rPr>
      <w:rFonts w:eastAsiaTheme="minorEastAsia"/>
      <w:lang w:eastAsia="en-GB"/>
    </w:rPr>
    <w:tblPr>
      <w:tblCellMar>
        <w:top w:w="0" w:type="dxa"/>
        <w:left w:w="0" w:type="dxa"/>
        <w:bottom w:w="0" w:type="dxa"/>
        <w:right w:w="0" w:type="dxa"/>
      </w:tblCellMar>
    </w:tblPr>
  </w:style>
  <w:style w:type="character" w:styleId="Strong">
    <w:name w:val="Strong"/>
    <w:basedOn w:val="DefaultParagraphFont"/>
    <w:uiPriority w:val="22"/>
    <w:qFormat/>
    <w:rsid w:val="00EC7884"/>
    <w:rPr>
      <w:b/>
      <w:bCs/>
    </w:rPr>
  </w:style>
  <w:style w:type="character" w:styleId="UnresolvedMention">
    <w:name w:val="Unresolved Mention"/>
    <w:basedOn w:val="DefaultParagraphFont"/>
    <w:uiPriority w:val="99"/>
    <w:semiHidden/>
    <w:unhideWhenUsed/>
    <w:rsid w:val="00DE0AD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sureyya.kilic@maps.org.uk"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liz.morris@recognisingexcellence.co.uk"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8FEACB9C18E4E4596E05C8453BFC8C9" ma:contentTypeVersion="17" ma:contentTypeDescription="Create a new document." ma:contentTypeScope="" ma:versionID="bbca4c42f76d6f356a4c104ba2d18b9c">
  <xsd:schema xmlns:xsd="http://www.w3.org/2001/XMLSchema" xmlns:xs="http://www.w3.org/2001/XMLSchema" xmlns:p="http://schemas.microsoft.com/office/2006/metadata/properties" xmlns:ns2="f6b14013-6159-4d09-a6a6-8a18a7a1bb7a" xmlns:ns3="e31f043f-7b16-4b95-8fea-5bfc8e1738da" targetNamespace="http://schemas.microsoft.com/office/2006/metadata/properties" ma:root="true" ma:fieldsID="5c2f1b0aba4dbf2f65a131702d835a59" ns2:_="" ns3:_="">
    <xsd:import namespace="f6b14013-6159-4d09-a6a6-8a18a7a1bb7a"/>
    <xsd:import namespace="e31f043f-7b16-4b95-8fea-5bfc8e1738da"/>
    <xsd:element name="properties">
      <xsd:complexType>
        <xsd:sequence>
          <xsd:element name="documentManagement">
            <xsd:complexType>
              <xsd:all>
                <xsd:element ref="ns2:MigrationWizId" minOccurs="0"/>
                <xsd:element ref="ns2:MigrationWizIdPermissions" minOccurs="0"/>
                <xsd:element ref="ns2:MigrationWizIdPermissionLevels" minOccurs="0"/>
                <xsd:element ref="ns2:MigrationWizIdDocumentLibraryPermissions" minOccurs="0"/>
                <xsd:element ref="ns2:MigrationWizIdSecurityGroups" minOccurs="0"/>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6b14013-6159-4d09-a6a6-8a18a7a1bb7a" elementFormDefault="qualified">
    <xsd:import namespace="http://schemas.microsoft.com/office/2006/documentManagement/types"/>
    <xsd:import namespace="http://schemas.microsoft.com/office/infopath/2007/PartnerControls"/>
    <xsd:element name="MigrationWizId" ma:index="8" nillable="true" ma:displayName="MigrationWizId" ma:internalName="MigrationWizId">
      <xsd:simpleType>
        <xsd:restriction base="dms:Text"/>
      </xsd:simpleType>
    </xsd:element>
    <xsd:element name="MigrationWizIdPermissions" ma:index="9" nillable="true" ma:displayName="MigrationWizIdPermissions" ma:internalName="MigrationWizIdPermissions">
      <xsd:simpleType>
        <xsd:restriction base="dms:Text"/>
      </xsd:simpleType>
    </xsd:element>
    <xsd:element name="MigrationWizIdPermissionLevels" ma:index="10" nillable="true" ma:displayName="MigrationWizIdPermissionLevels" ma:description="Documents" ma:internalName="MigrationWizIdPermissionLevels">
      <xsd:simpleType>
        <xsd:restriction base="dms:Text"/>
      </xsd:simpleType>
    </xsd:element>
    <xsd:element name="MigrationWizIdDocumentLibraryPermissions" ma:index="11" nillable="true" ma:displayName="MigrationWizIdDocumentLibraryPermissions" ma:internalName="MigrationWizIdDocumentLibraryPermissions">
      <xsd:simpleType>
        <xsd:restriction base="dms:Text"/>
      </xsd:simpleType>
    </xsd:element>
    <xsd:element name="MigrationWizIdSecurityGroups" ma:index="12" nillable="true" ma:displayName="MigrationWizIdSecurityGroups" ma:description="Documents" ma:internalName="MigrationWizIdSecurityGroups">
      <xsd:simpleType>
        <xsd:restriction base="dms:Text"/>
      </xsd:simpleType>
    </xsd:element>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ServiceAutoKeyPoints" ma:index="23" nillable="true" ma:displayName="MediaServiceAutoKeyPoints" ma:hidden="true" ma:internalName="MediaServiceAutoKeyPoints" ma:readOnly="true">
      <xsd:simpleType>
        <xsd:restriction base="dms:Note"/>
      </xsd:simpleType>
    </xsd:element>
    <xsd:element name="MediaServiceKeyPoints" ma:index="24"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31f043f-7b16-4b95-8fea-5bfc8e1738da" elementFormDefault="qualified">
    <xsd:import namespace="http://schemas.microsoft.com/office/2006/documentManagement/types"/>
    <xsd:import namespace="http://schemas.microsoft.com/office/infopath/2007/PartnerControls"/>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MigrationWizIdPermissions xmlns="f6b14013-6159-4d09-a6a6-8a18a7a1bb7a" xsi:nil="true"/>
    <MigrationWizIdPermissionLevels xmlns="f6b14013-6159-4d09-a6a6-8a18a7a1bb7a" xsi:nil="true"/>
    <MigrationWizId xmlns="f6b14013-6159-4d09-a6a6-8a18a7a1bb7a" xsi:nil="true"/>
    <MigrationWizIdSecurityGroups xmlns="f6b14013-6159-4d09-a6a6-8a18a7a1bb7a" xsi:nil="true"/>
    <MigrationWizIdDocumentLibraryPermissions xmlns="f6b14013-6159-4d09-a6a6-8a18a7a1bb7a" xsi:nil="true"/>
  </documentManagement>
</p:properties>
</file>

<file path=customXml/itemProps1.xml><?xml version="1.0" encoding="utf-8"?>
<ds:datastoreItem xmlns:ds="http://schemas.openxmlformats.org/officeDocument/2006/customXml" ds:itemID="{10AD29F2-5F17-4EF4-895A-C1DE667382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6b14013-6159-4d09-a6a6-8a18a7a1bb7a"/>
    <ds:schemaRef ds:uri="e31f043f-7b16-4b95-8fea-5bfc8e1738d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215DE3C-ABEB-4BBB-9580-5D2177F2B2DD}">
  <ds:schemaRefs>
    <ds:schemaRef ds:uri="http://schemas.openxmlformats.org/officeDocument/2006/bibliography"/>
  </ds:schemaRefs>
</ds:datastoreItem>
</file>

<file path=customXml/itemProps3.xml><?xml version="1.0" encoding="utf-8"?>
<ds:datastoreItem xmlns:ds="http://schemas.openxmlformats.org/officeDocument/2006/customXml" ds:itemID="{7EA6829F-4B83-427C-AAED-EB4D269E3D69}">
  <ds:schemaRefs>
    <ds:schemaRef ds:uri="http://schemas.microsoft.com/sharepoint/v3/contenttype/forms"/>
  </ds:schemaRefs>
</ds:datastoreItem>
</file>

<file path=customXml/itemProps4.xml><?xml version="1.0" encoding="utf-8"?>
<ds:datastoreItem xmlns:ds="http://schemas.openxmlformats.org/officeDocument/2006/customXml" ds:itemID="{22F3BDB2-2A11-4840-9F57-DDF950361184}">
  <ds:schemaRefs>
    <ds:schemaRef ds:uri="http://schemas.microsoft.com/office/2006/metadata/properties"/>
    <ds:schemaRef ds:uri="http://schemas.microsoft.com/office/infopath/2007/PartnerControls"/>
    <ds:schemaRef ds:uri="d6ed64fd-9ced-4742-a930-9df5a2136128"/>
    <ds:schemaRef ds:uri="f6b14013-6159-4d09-a6a6-8a18a7a1bb7a"/>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2281</Words>
  <Characters>13002</Characters>
  <Application>Microsoft Office Word</Application>
  <DocSecurity>0</DocSecurity>
  <Lines>108</Lines>
  <Paragraphs>30</Paragraphs>
  <ScaleCrop>false</ScaleCrop>
  <Company/>
  <LinksUpToDate>false</LinksUpToDate>
  <CharactersWithSpaces>15253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Liz Morris</dc:creator>
  <cp:keywords/>
  <dc:description/>
  <cp:lastModifiedBy>Liz Morris</cp:lastModifiedBy>
  <cp:revision>3</cp:revision>
  <dcterms:created xsi:type="dcterms:W3CDTF">2021-01-19T14:55:00Z</dcterms:created>
  <dcterms:modified xsi:type="dcterms:W3CDTF">2021-01-19T14:57:00Z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0x01010038FEACB9C18E4E4596E05C8453BFC8C9</vt:lpwstr>
  </property>
</Properties>
</file>