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80377" w14:textId="167D2335" w:rsidR="00B120F7" w:rsidRDefault="00B120F7" w:rsidP="00B120F7">
      <w:pPr>
        <w:spacing w:after="0" w:line="240" w:lineRule="auto"/>
        <w:jc w:val="both"/>
        <w:rPr>
          <w:b/>
          <w:bCs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ACD7682" wp14:editId="125BFBFC">
            <wp:simplePos x="0" y="0"/>
            <wp:positionH relativeFrom="column">
              <wp:posOffset>3765550</wp:posOffset>
            </wp:positionH>
            <wp:positionV relativeFrom="paragraph">
              <wp:posOffset>0</wp:posOffset>
            </wp:positionV>
            <wp:extent cx="2200275" cy="762000"/>
            <wp:effectExtent l="0" t="0" r="0" b="0"/>
            <wp:wrapTight wrapText="bothSides">
              <wp:wrapPolygon edited="0">
                <wp:start x="5797" y="540"/>
                <wp:lineTo x="2805" y="5940"/>
                <wp:lineTo x="2244" y="7560"/>
                <wp:lineTo x="2244" y="15120"/>
                <wp:lineTo x="5984" y="18360"/>
                <wp:lineTo x="11034" y="19440"/>
                <wp:lineTo x="19075" y="19440"/>
                <wp:lineTo x="19449" y="18360"/>
                <wp:lineTo x="20945" y="11340"/>
                <wp:lineTo x="21319" y="2700"/>
                <wp:lineTo x="19075" y="1620"/>
                <wp:lineTo x="6545" y="540"/>
                <wp:lineTo x="5797" y="54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7" t="34613" r="20099" b="33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81A">
        <w:rPr>
          <w:noProof/>
          <w:lang w:eastAsia="en-GB"/>
        </w:rPr>
        <w:drawing>
          <wp:inline distT="0" distB="0" distL="0" distR="0" wp14:anchorId="0F2077A9" wp14:editId="4F072321">
            <wp:extent cx="1860550" cy="939800"/>
            <wp:effectExtent l="0" t="0" r="6350" b="0"/>
            <wp:docPr id="1" name="Picture 1" descr="\\blg.local\root\GELFolderRedirect\ajordan\Desktop\Recognising Excell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lg.local\root\GELFolderRedirect\ajordan\Desktop\Recognising Excellen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04CDA" w14:textId="660FA4C7" w:rsidR="00B120F7" w:rsidRDefault="00B120F7" w:rsidP="00B120F7">
      <w:pPr>
        <w:spacing w:after="0" w:line="240" w:lineRule="auto"/>
        <w:jc w:val="both"/>
        <w:rPr>
          <w:b/>
          <w:bCs/>
          <w:u w:val="single"/>
        </w:rPr>
      </w:pPr>
    </w:p>
    <w:p w14:paraId="0F79A02F" w14:textId="77777777" w:rsidR="00B120F7" w:rsidRDefault="00B120F7" w:rsidP="00B120F7">
      <w:pPr>
        <w:spacing w:after="0" w:line="240" w:lineRule="auto"/>
        <w:jc w:val="both"/>
        <w:rPr>
          <w:b/>
          <w:bCs/>
          <w:u w:val="single"/>
        </w:rPr>
      </w:pPr>
    </w:p>
    <w:p w14:paraId="027C3DB3" w14:textId="03312589" w:rsidR="00B120F7" w:rsidRPr="00C17121" w:rsidRDefault="00B120F7" w:rsidP="00B120F7">
      <w:pPr>
        <w:spacing w:after="0" w:line="240" w:lineRule="auto"/>
        <w:jc w:val="both"/>
        <w:rPr>
          <w:b/>
          <w:bCs/>
          <w:u w:val="single"/>
        </w:rPr>
      </w:pPr>
      <w:r w:rsidRPr="00C17121">
        <w:rPr>
          <w:b/>
          <w:bCs/>
          <w:u w:val="single"/>
        </w:rPr>
        <w:t>Service Level</w:t>
      </w:r>
      <w:r>
        <w:rPr>
          <w:b/>
          <w:bCs/>
          <w:u w:val="single"/>
        </w:rPr>
        <w:t xml:space="preserve"> Agreement </w:t>
      </w:r>
    </w:p>
    <w:p w14:paraId="7357AD54" w14:textId="77777777" w:rsidR="00B120F7" w:rsidRPr="00C17121" w:rsidRDefault="00B120F7" w:rsidP="00B120F7">
      <w:pPr>
        <w:spacing w:after="0" w:line="240" w:lineRule="auto"/>
        <w:jc w:val="both"/>
        <w:rPr>
          <w:b/>
          <w:bCs/>
        </w:rPr>
      </w:pPr>
    </w:p>
    <w:p w14:paraId="05A15D4B" w14:textId="77777777" w:rsidR="00B120F7" w:rsidRPr="00C17121" w:rsidRDefault="00B120F7" w:rsidP="00B120F7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C17121">
        <w:t>Timeframes for each stage of the assessment</w:t>
      </w:r>
    </w:p>
    <w:p w14:paraId="1A84AE56" w14:textId="77777777" w:rsidR="00B120F7" w:rsidRPr="00C17121" w:rsidRDefault="00B120F7" w:rsidP="00B120F7">
      <w:pPr>
        <w:spacing w:after="0" w:line="240" w:lineRule="auto"/>
        <w:jc w:val="both"/>
        <w:rPr>
          <w:b/>
          <w:bCs/>
        </w:rPr>
      </w:pPr>
    </w:p>
    <w:p w14:paraId="6F20D389" w14:textId="77777777" w:rsidR="00B120F7" w:rsidRPr="00C17121" w:rsidRDefault="00B120F7" w:rsidP="00B120F7">
      <w:pPr>
        <w:spacing w:after="0" w:line="240" w:lineRule="auto"/>
        <w:jc w:val="both"/>
        <w:rPr>
          <w:rFonts w:ascii="Calibri" w:eastAsia="Calibri" w:hAnsi="Calibri" w:cs="Times New Roman"/>
          <w:noProof/>
          <w:lang w:eastAsia="en-GB"/>
        </w:rPr>
      </w:pPr>
      <w:r w:rsidRPr="00C957F2">
        <w:rPr>
          <w:rFonts w:ascii="Calibri" w:eastAsia="Calibri" w:hAnsi="Calibri" w:cs="Times New Roman"/>
          <w:noProof/>
          <w:lang w:eastAsia="en-GB"/>
        </w:rPr>
        <w:t>Below is an indicative outline of the timescales that Recognsing Excellence, as the M</w:t>
      </w:r>
      <w:r w:rsidRPr="00C17121">
        <w:rPr>
          <w:rFonts w:ascii="Calibri" w:eastAsia="Calibri" w:hAnsi="Calibri" w:cs="Times New Roman"/>
          <w:noProof/>
          <w:lang w:eastAsia="en-GB"/>
        </w:rPr>
        <w:t>aP</w:t>
      </w:r>
      <w:r w:rsidRPr="00C957F2">
        <w:rPr>
          <w:rFonts w:ascii="Calibri" w:eastAsia="Calibri" w:hAnsi="Calibri" w:cs="Times New Roman"/>
          <w:noProof/>
          <w:lang w:eastAsia="en-GB"/>
        </w:rPr>
        <w:t>S assessor, will work within, to ensure your application is turned around as quickly as possible:</w:t>
      </w:r>
    </w:p>
    <w:p w14:paraId="596014BF" w14:textId="77777777" w:rsidR="00B120F7" w:rsidRPr="00C957F2" w:rsidRDefault="00B120F7" w:rsidP="00B120F7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pPr w:leftFromText="180" w:rightFromText="180" w:vertAnchor="text" w:horzAnchor="page" w:tblpX="1337" w:tblpY="145"/>
        <w:tblW w:w="4794" w:type="pct"/>
        <w:tblBorders>
          <w:top w:val="single" w:sz="2" w:space="0" w:color="9CC2E5"/>
          <w:bottom w:val="single" w:sz="2" w:space="0" w:color="9CC2E5"/>
          <w:insideH w:val="single" w:sz="2" w:space="0" w:color="9CC2E5"/>
          <w:insideV w:val="single" w:sz="2" w:space="0" w:color="9CC2E5"/>
        </w:tblBorders>
        <w:tblLook w:val="04A0" w:firstRow="1" w:lastRow="0" w:firstColumn="1" w:lastColumn="0" w:noHBand="0" w:noVBand="1"/>
      </w:tblPr>
      <w:tblGrid>
        <w:gridCol w:w="7076"/>
        <w:gridCol w:w="1578"/>
      </w:tblGrid>
      <w:tr w:rsidR="00B120F7" w:rsidRPr="00C957F2" w14:paraId="08EC7164" w14:textId="77777777" w:rsidTr="00FD47E7">
        <w:tc>
          <w:tcPr>
            <w:tcW w:w="4088" w:type="pct"/>
            <w:tcBorders>
              <w:top w:val="nil"/>
              <w:bottom w:val="single" w:sz="12" w:space="0" w:color="9CC2E5"/>
              <w:right w:val="nil"/>
            </w:tcBorders>
            <w:shd w:val="clear" w:color="auto" w:fill="FFFFFF"/>
          </w:tcPr>
          <w:p w14:paraId="5608C578" w14:textId="77777777" w:rsidR="00B120F7" w:rsidRPr="00C957F2" w:rsidRDefault="00B120F7" w:rsidP="00FD47E7">
            <w:pPr>
              <w:tabs>
                <w:tab w:val="center" w:pos="4513"/>
                <w:tab w:val="right" w:pos="9026"/>
              </w:tabs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C957F2">
              <w:rPr>
                <w:rFonts w:ascii="Calibri" w:eastAsia="Calibri" w:hAnsi="Calibri" w:cs="Times New Roman"/>
                <w:b/>
                <w:bCs/>
                <w:color w:val="000000"/>
              </w:rPr>
              <w:t>Application Stage</w:t>
            </w:r>
          </w:p>
        </w:tc>
        <w:tc>
          <w:tcPr>
            <w:tcW w:w="912" w:type="pct"/>
            <w:tcBorders>
              <w:top w:val="nil"/>
              <w:left w:val="nil"/>
              <w:bottom w:val="single" w:sz="12" w:space="0" w:color="9CC2E5"/>
            </w:tcBorders>
            <w:shd w:val="clear" w:color="auto" w:fill="FFFFFF"/>
          </w:tcPr>
          <w:p w14:paraId="298C5D85" w14:textId="77777777" w:rsidR="00B120F7" w:rsidRPr="00C957F2" w:rsidRDefault="00B120F7" w:rsidP="00FD47E7">
            <w:pPr>
              <w:tabs>
                <w:tab w:val="center" w:pos="4513"/>
                <w:tab w:val="right" w:pos="9026"/>
              </w:tabs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C957F2">
              <w:rPr>
                <w:rFonts w:ascii="Calibri" w:eastAsia="Calibri" w:hAnsi="Calibri" w:cs="Times New Roman"/>
                <w:b/>
                <w:bCs/>
                <w:color w:val="000000"/>
              </w:rPr>
              <w:t>Turnaround Time (working day)</w:t>
            </w:r>
          </w:p>
        </w:tc>
      </w:tr>
      <w:tr w:rsidR="00B120F7" w:rsidRPr="00C957F2" w14:paraId="61C67B7B" w14:textId="77777777" w:rsidTr="00FD47E7">
        <w:tc>
          <w:tcPr>
            <w:tcW w:w="4088" w:type="pct"/>
            <w:shd w:val="clear" w:color="auto" w:fill="DEEAF6"/>
          </w:tcPr>
          <w:p w14:paraId="71C6B409" w14:textId="77777777" w:rsidR="00B120F7" w:rsidRPr="00C957F2" w:rsidRDefault="00B120F7" w:rsidP="00FD47E7">
            <w:pPr>
              <w:tabs>
                <w:tab w:val="center" w:pos="4513"/>
                <w:tab w:val="right" w:pos="9026"/>
              </w:tabs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C957F2">
              <w:rPr>
                <w:rFonts w:ascii="Calibri" w:eastAsia="Calibri" w:hAnsi="Calibri" w:cs="Times New Roman"/>
                <w:b/>
                <w:bCs/>
                <w:color w:val="000000"/>
              </w:rPr>
              <w:t>Application received and first stage check completed</w:t>
            </w:r>
          </w:p>
        </w:tc>
        <w:tc>
          <w:tcPr>
            <w:tcW w:w="912" w:type="pct"/>
            <w:shd w:val="clear" w:color="auto" w:fill="DEEAF6"/>
          </w:tcPr>
          <w:p w14:paraId="6EF5ABA3" w14:textId="77777777" w:rsidR="00B120F7" w:rsidRPr="00C957F2" w:rsidRDefault="00B120F7" w:rsidP="00FD47E7">
            <w:pPr>
              <w:tabs>
                <w:tab w:val="center" w:pos="4513"/>
                <w:tab w:val="right" w:pos="9026"/>
              </w:tabs>
              <w:spacing w:after="200" w:line="276" w:lineRule="auto"/>
              <w:rPr>
                <w:rFonts w:ascii="Calibri" w:eastAsia="Calibri" w:hAnsi="Calibri" w:cs="Times New Roman"/>
                <w:color w:val="000000"/>
              </w:rPr>
            </w:pPr>
            <w:r w:rsidRPr="00C957F2">
              <w:rPr>
                <w:rFonts w:ascii="Calibri" w:eastAsia="Calibri" w:hAnsi="Calibri" w:cs="Times New Roman"/>
                <w:color w:val="000000"/>
              </w:rPr>
              <w:t>2 days</w:t>
            </w:r>
          </w:p>
        </w:tc>
      </w:tr>
      <w:tr w:rsidR="00B120F7" w:rsidRPr="00C957F2" w14:paraId="21DA2DC2" w14:textId="77777777" w:rsidTr="00FD47E7">
        <w:tc>
          <w:tcPr>
            <w:tcW w:w="4088" w:type="pct"/>
            <w:shd w:val="clear" w:color="auto" w:fill="auto"/>
          </w:tcPr>
          <w:p w14:paraId="167C13D9" w14:textId="77777777" w:rsidR="00B120F7" w:rsidRPr="00C957F2" w:rsidRDefault="00B120F7" w:rsidP="00FD47E7">
            <w:pPr>
              <w:tabs>
                <w:tab w:val="center" w:pos="4513"/>
                <w:tab w:val="right" w:pos="9026"/>
              </w:tabs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C957F2">
              <w:rPr>
                <w:rFonts w:ascii="Calibri" w:eastAsia="Calibri" w:hAnsi="Calibri" w:cs="Times New Roman"/>
                <w:b/>
                <w:bCs/>
                <w:color w:val="000000"/>
              </w:rPr>
              <w:t>1:1 between Applicant and Contract Manager (subject to applicant availability)</w:t>
            </w:r>
          </w:p>
        </w:tc>
        <w:tc>
          <w:tcPr>
            <w:tcW w:w="912" w:type="pct"/>
            <w:shd w:val="clear" w:color="auto" w:fill="auto"/>
          </w:tcPr>
          <w:p w14:paraId="31123078" w14:textId="77777777" w:rsidR="00B120F7" w:rsidRPr="00C957F2" w:rsidRDefault="00B120F7" w:rsidP="00FD47E7">
            <w:pPr>
              <w:tabs>
                <w:tab w:val="center" w:pos="4513"/>
                <w:tab w:val="right" w:pos="9026"/>
              </w:tabs>
              <w:spacing w:after="200" w:line="276" w:lineRule="auto"/>
              <w:rPr>
                <w:rFonts w:ascii="Calibri" w:eastAsia="Calibri" w:hAnsi="Calibri" w:cs="Times New Roman"/>
                <w:color w:val="000000"/>
              </w:rPr>
            </w:pPr>
            <w:r w:rsidRPr="00C957F2">
              <w:rPr>
                <w:rFonts w:ascii="Calibri" w:eastAsia="Calibri" w:hAnsi="Calibri" w:cs="Times New Roman"/>
                <w:color w:val="000000"/>
              </w:rPr>
              <w:t xml:space="preserve">2 days </w:t>
            </w:r>
          </w:p>
        </w:tc>
      </w:tr>
      <w:tr w:rsidR="00B120F7" w:rsidRPr="00C957F2" w14:paraId="61F94EB1" w14:textId="77777777" w:rsidTr="00FD47E7">
        <w:tc>
          <w:tcPr>
            <w:tcW w:w="4088" w:type="pct"/>
            <w:shd w:val="clear" w:color="auto" w:fill="DEEAF6"/>
          </w:tcPr>
          <w:p w14:paraId="4A1A2DDD" w14:textId="77777777" w:rsidR="00B120F7" w:rsidRPr="00C957F2" w:rsidRDefault="00B120F7" w:rsidP="00FD47E7">
            <w:pPr>
              <w:tabs>
                <w:tab w:val="center" w:pos="4513"/>
                <w:tab w:val="right" w:pos="9026"/>
              </w:tabs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C957F2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Allocation to Assessor </w:t>
            </w:r>
          </w:p>
        </w:tc>
        <w:tc>
          <w:tcPr>
            <w:tcW w:w="912" w:type="pct"/>
            <w:shd w:val="clear" w:color="auto" w:fill="DEEAF6"/>
          </w:tcPr>
          <w:p w14:paraId="695E4E93" w14:textId="77777777" w:rsidR="00B120F7" w:rsidRPr="00C957F2" w:rsidRDefault="00B120F7" w:rsidP="00FD47E7">
            <w:pPr>
              <w:tabs>
                <w:tab w:val="center" w:pos="4513"/>
                <w:tab w:val="right" w:pos="9026"/>
              </w:tabs>
              <w:spacing w:after="200" w:line="276" w:lineRule="auto"/>
              <w:rPr>
                <w:rFonts w:ascii="Calibri" w:eastAsia="Calibri" w:hAnsi="Calibri" w:cs="Times New Roman"/>
                <w:color w:val="000000"/>
              </w:rPr>
            </w:pPr>
            <w:r w:rsidRPr="00C957F2">
              <w:rPr>
                <w:rFonts w:ascii="Calibri" w:eastAsia="Calibri" w:hAnsi="Calibri" w:cs="Times New Roman"/>
                <w:color w:val="000000"/>
              </w:rPr>
              <w:t>2 days</w:t>
            </w:r>
          </w:p>
        </w:tc>
      </w:tr>
      <w:tr w:rsidR="00B120F7" w:rsidRPr="00C957F2" w14:paraId="6B9BCF46" w14:textId="77777777" w:rsidTr="00FD47E7">
        <w:tc>
          <w:tcPr>
            <w:tcW w:w="4088" w:type="pct"/>
            <w:shd w:val="clear" w:color="auto" w:fill="auto"/>
          </w:tcPr>
          <w:p w14:paraId="344CCEB8" w14:textId="77777777" w:rsidR="00B120F7" w:rsidRPr="00C957F2" w:rsidRDefault="00B120F7" w:rsidP="00FD47E7">
            <w:pPr>
              <w:tabs>
                <w:tab w:val="center" w:pos="4513"/>
                <w:tab w:val="right" w:pos="9026"/>
              </w:tabs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C957F2">
              <w:rPr>
                <w:rFonts w:ascii="Calibri" w:eastAsia="Calibri" w:hAnsi="Calibri" w:cs="Times New Roman"/>
                <w:b/>
                <w:bCs/>
                <w:color w:val="000000"/>
              </w:rPr>
              <w:t>Assessor and Applicant 1:1 (subject to applicant availability)</w:t>
            </w:r>
          </w:p>
        </w:tc>
        <w:tc>
          <w:tcPr>
            <w:tcW w:w="912" w:type="pct"/>
            <w:shd w:val="clear" w:color="auto" w:fill="auto"/>
          </w:tcPr>
          <w:p w14:paraId="01A32A56" w14:textId="77777777" w:rsidR="00B120F7" w:rsidRPr="00C957F2" w:rsidRDefault="00B120F7" w:rsidP="00FD47E7">
            <w:pPr>
              <w:tabs>
                <w:tab w:val="center" w:pos="4513"/>
                <w:tab w:val="right" w:pos="9026"/>
              </w:tabs>
              <w:spacing w:after="200" w:line="276" w:lineRule="auto"/>
              <w:rPr>
                <w:rFonts w:ascii="Calibri" w:eastAsia="Calibri" w:hAnsi="Calibri" w:cs="Times New Roman"/>
                <w:color w:val="000000"/>
              </w:rPr>
            </w:pPr>
            <w:r w:rsidRPr="00C957F2">
              <w:rPr>
                <w:rFonts w:ascii="Calibri" w:eastAsia="Calibri" w:hAnsi="Calibri" w:cs="Times New Roman"/>
                <w:color w:val="000000"/>
              </w:rPr>
              <w:t>5 days</w:t>
            </w:r>
          </w:p>
        </w:tc>
      </w:tr>
      <w:tr w:rsidR="00B120F7" w:rsidRPr="00C957F2" w14:paraId="535B69BA" w14:textId="77777777" w:rsidTr="00FD47E7">
        <w:tc>
          <w:tcPr>
            <w:tcW w:w="4088" w:type="pct"/>
            <w:shd w:val="clear" w:color="auto" w:fill="DEEAF6"/>
          </w:tcPr>
          <w:p w14:paraId="536BACD0" w14:textId="77777777" w:rsidR="00B120F7" w:rsidRPr="00C957F2" w:rsidRDefault="00B120F7" w:rsidP="00FD47E7">
            <w:pPr>
              <w:tabs>
                <w:tab w:val="center" w:pos="4513"/>
                <w:tab w:val="right" w:pos="9026"/>
              </w:tabs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C957F2">
              <w:rPr>
                <w:rFonts w:ascii="Calibri" w:eastAsia="Calibri" w:hAnsi="Calibri" w:cs="Times New Roman"/>
                <w:b/>
                <w:bCs/>
                <w:color w:val="000000"/>
              </w:rPr>
              <w:t>Re-assessment completed and interim findings shared</w:t>
            </w:r>
          </w:p>
        </w:tc>
        <w:tc>
          <w:tcPr>
            <w:tcW w:w="912" w:type="pct"/>
            <w:shd w:val="clear" w:color="auto" w:fill="DEEAF6"/>
          </w:tcPr>
          <w:p w14:paraId="64D17AA8" w14:textId="77777777" w:rsidR="00B120F7" w:rsidRPr="00C957F2" w:rsidRDefault="00B120F7" w:rsidP="00FD47E7">
            <w:pPr>
              <w:tabs>
                <w:tab w:val="center" w:pos="4513"/>
                <w:tab w:val="right" w:pos="9026"/>
              </w:tabs>
              <w:spacing w:after="200" w:line="276" w:lineRule="auto"/>
              <w:rPr>
                <w:rFonts w:ascii="Calibri" w:eastAsia="Calibri" w:hAnsi="Calibri" w:cs="Times New Roman"/>
                <w:color w:val="000000"/>
              </w:rPr>
            </w:pPr>
            <w:r w:rsidRPr="00C957F2">
              <w:rPr>
                <w:rFonts w:ascii="Calibri" w:eastAsia="Calibri" w:hAnsi="Calibri" w:cs="Times New Roman"/>
                <w:color w:val="000000"/>
              </w:rPr>
              <w:t>15 days</w:t>
            </w:r>
          </w:p>
        </w:tc>
      </w:tr>
      <w:tr w:rsidR="00B120F7" w:rsidRPr="00C957F2" w14:paraId="6E43ADBA" w14:textId="77777777" w:rsidTr="00FD47E7">
        <w:tc>
          <w:tcPr>
            <w:tcW w:w="4088" w:type="pct"/>
            <w:shd w:val="clear" w:color="auto" w:fill="auto"/>
          </w:tcPr>
          <w:p w14:paraId="74F3F795" w14:textId="77777777" w:rsidR="00B120F7" w:rsidRPr="00C957F2" w:rsidRDefault="00B120F7" w:rsidP="00FD47E7">
            <w:pPr>
              <w:tabs>
                <w:tab w:val="center" w:pos="4513"/>
                <w:tab w:val="right" w:pos="9026"/>
              </w:tabs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C957F2">
              <w:rPr>
                <w:rFonts w:ascii="Calibri" w:eastAsia="Calibri" w:hAnsi="Calibri" w:cs="Times New Roman"/>
                <w:b/>
                <w:bCs/>
                <w:color w:val="000000"/>
              </w:rPr>
              <w:t>Assessor to finalise report and submit to RE for moderation</w:t>
            </w:r>
          </w:p>
        </w:tc>
        <w:tc>
          <w:tcPr>
            <w:tcW w:w="912" w:type="pct"/>
            <w:shd w:val="clear" w:color="auto" w:fill="auto"/>
          </w:tcPr>
          <w:p w14:paraId="4E6E085D" w14:textId="77777777" w:rsidR="00B120F7" w:rsidRPr="00C957F2" w:rsidRDefault="00B120F7" w:rsidP="00FD47E7">
            <w:pPr>
              <w:tabs>
                <w:tab w:val="center" w:pos="4513"/>
                <w:tab w:val="right" w:pos="9026"/>
              </w:tabs>
              <w:spacing w:after="200" w:line="276" w:lineRule="auto"/>
              <w:rPr>
                <w:rFonts w:ascii="Calibri" w:eastAsia="Calibri" w:hAnsi="Calibri" w:cs="Times New Roman"/>
                <w:color w:val="000000"/>
              </w:rPr>
            </w:pPr>
            <w:r w:rsidRPr="00C957F2">
              <w:rPr>
                <w:rFonts w:ascii="Calibri" w:eastAsia="Calibri" w:hAnsi="Calibri" w:cs="Times New Roman"/>
                <w:color w:val="000000"/>
              </w:rPr>
              <w:t>5 days</w:t>
            </w:r>
          </w:p>
        </w:tc>
      </w:tr>
      <w:tr w:rsidR="00B120F7" w:rsidRPr="00C957F2" w14:paraId="1BAA28ED" w14:textId="77777777" w:rsidTr="00FD47E7">
        <w:tc>
          <w:tcPr>
            <w:tcW w:w="4088" w:type="pct"/>
            <w:shd w:val="clear" w:color="auto" w:fill="DEEAF6"/>
          </w:tcPr>
          <w:p w14:paraId="356C9F86" w14:textId="77777777" w:rsidR="00B120F7" w:rsidRPr="00C957F2" w:rsidRDefault="00B120F7" w:rsidP="00FD47E7">
            <w:pPr>
              <w:tabs>
                <w:tab w:val="center" w:pos="4513"/>
                <w:tab w:val="right" w:pos="9026"/>
              </w:tabs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C957F2">
              <w:rPr>
                <w:rFonts w:ascii="Calibri" w:eastAsia="Calibri" w:hAnsi="Calibri" w:cs="Times New Roman"/>
                <w:b/>
                <w:bCs/>
                <w:color w:val="000000"/>
              </w:rPr>
              <w:t>RE to undertake moderation activity</w:t>
            </w:r>
          </w:p>
        </w:tc>
        <w:tc>
          <w:tcPr>
            <w:tcW w:w="912" w:type="pct"/>
            <w:shd w:val="clear" w:color="auto" w:fill="DEEAF6"/>
          </w:tcPr>
          <w:p w14:paraId="2330A156" w14:textId="77777777" w:rsidR="00B120F7" w:rsidRPr="00C957F2" w:rsidRDefault="00B120F7" w:rsidP="00FD47E7">
            <w:pPr>
              <w:tabs>
                <w:tab w:val="center" w:pos="4513"/>
                <w:tab w:val="right" w:pos="9026"/>
              </w:tabs>
              <w:spacing w:after="200" w:line="276" w:lineRule="auto"/>
              <w:rPr>
                <w:rFonts w:ascii="Calibri" w:eastAsia="Calibri" w:hAnsi="Calibri" w:cs="Times New Roman"/>
                <w:color w:val="000000"/>
              </w:rPr>
            </w:pPr>
            <w:r w:rsidRPr="00C957F2">
              <w:rPr>
                <w:rFonts w:ascii="Calibri" w:eastAsia="Calibri" w:hAnsi="Calibri" w:cs="Times New Roman"/>
                <w:color w:val="000000"/>
              </w:rPr>
              <w:t>5 days</w:t>
            </w:r>
          </w:p>
        </w:tc>
      </w:tr>
      <w:tr w:rsidR="00B120F7" w:rsidRPr="00C957F2" w14:paraId="45EC0794" w14:textId="77777777" w:rsidTr="00FD47E7">
        <w:tc>
          <w:tcPr>
            <w:tcW w:w="4088" w:type="pct"/>
            <w:shd w:val="clear" w:color="auto" w:fill="auto"/>
          </w:tcPr>
          <w:p w14:paraId="69F0C6EA" w14:textId="77777777" w:rsidR="00B120F7" w:rsidRPr="00C957F2" w:rsidRDefault="00B120F7" w:rsidP="00FD47E7">
            <w:pPr>
              <w:tabs>
                <w:tab w:val="center" w:pos="4513"/>
                <w:tab w:val="right" w:pos="9026"/>
              </w:tabs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C957F2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Final report and recommendation shared with </w:t>
            </w:r>
            <w:proofErr w:type="spellStart"/>
            <w:r w:rsidRPr="00C957F2">
              <w:rPr>
                <w:rFonts w:ascii="Calibri" w:eastAsia="Calibri" w:hAnsi="Calibri" w:cs="Times New Roman"/>
                <w:b/>
                <w:bCs/>
                <w:color w:val="000000"/>
              </w:rPr>
              <w:t>M</w:t>
            </w: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aP</w:t>
            </w:r>
            <w:r w:rsidRPr="00C957F2">
              <w:rPr>
                <w:rFonts w:ascii="Calibri" w:eastAsia="Calibri" w:hAnsi="Calibri" w:cs="Times New Roman"/>
                <w:b/>
                <w:bCs/>
                <w:color w:val="000000"/>
              </w:rPr>
              <w:t>S</w:t>
            </w:r>
            <w:proofErr w:type="spellEnd"/>
          </w:p>
        </w:tc>
        <w:tc>
          <w:tcPr>
            <w:tcW w:w="912" w:type="pct"/>
            <w:shd w:val="clear" w:color="auto" w:fill="auto"/>
          </w:tcPr>
          <w:p w14:paraId="550BEF66" w14:textId="77777777" w:rsidR="00B120F7" w:rsidRPr="00C957F2" w:rsidRDefault="00B120F7" w:rsidP="00FD47E7">
            <w:pPr>
              <w:tabs>
                <w:tab w:val="center" w:pos="4513"/>
                <w:tab w:val="right" w:pos="9026"/>
              </w:tabs>
              <w:spacing w:after="200" w:line="276" w:lineRule="auto"/>
              <w:rPr>
                <w:rFonts w:ascii="Calibri" w:eastAsia="Calibri" w:hAnsi="Calibri" w:cs="Times New Roman"/>
                <w:color w:val="000000"/>
              </w:rPr>
            </w:pPr>
            <w:r w:rsidRPr="00C957F2">
              <w:rPr>
                <w:rFonts w:ascii="Calibri" w:eastAsia="Calibri" w:hAnsi="Calibri" w:cs="Times New Roman"/>
                <w:color w:val="000000"/>
              </w:rPr>
              <w:t>2 days</w:t>
            </w:r>
          </w:p>
        </w:tc>
      </w:tr>
      <w:tr w:rsidR="00B120F7" w:rsidRPr="00C957F2" w14:paraId="7DFCE0EC" w14:textId="77777777" w:rsidTr="00FD47E7">
        <w:tc>
          <w:tcPr>
            <w:tcW w:w="4088" w:type="pct"/>
            <w:shd w:val="clear" w:color="auto" w:fill="DEEAF6"/>
          </w:tcPr>
          <w:p w14:paraId="0AEB8559" w14:textId="77777777" w:rsidR="00B120F7" w:rsidRPr="00C957F2" w:rsidRDefault="00B120F7" w:rsidP="00FD47E7">
            <w:pPr>
              <w:tabs>
                <w:tab w:val="center" w:pos="4513"/>
                <w:tab w:val="right" w:pos="9026"/>
              </w:tabs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C957F2">
              <w:rPr>
                <w:rFonts w:ascii="Calibri" w:eastAsia="Calibri" w:hAnsi="Calibri" w:cs="Times New Roman"/>
                <w:b/>
                <w:bCs/>
                <w:color w:val="000000"/>
              </w:rPr>
              <w:t>Applicant to receive final report</w:t>
            </w:r>
          </w:p>
        </w:tc>
        <w:tc>
          <w:tcPr>
            <w:tcW w:w="912" w:type="pct"/>
            <w:shd w:val="clear" w:color="auto" w:fill="DEEAF6"/>
          </w:tcPr>
          <w:p w14:paraId="08674CE0" w14:textId="77777777" w:rsidR="00B120F7" w:rsidRPr="00C957F2" w:rsidRDefault="00B120F7" w:rsidP="00FD47E7">
            <w:pPr>
              <w:tabs>
                <w:tab w:val="center" w:pos="4513"/>
                <w:tab w:val="right" w:pos="9026"/>
              </w:tabs>
              <w:spacing w:after="200" w:line="276" w:lineRule="auto"/>
              <w:rPr>
                <w:rFonts w:ascii="Calibri" w:eastAsia="Calibri" w:hAnsi="Calibri" w:cs="Times New Roman"/>
                <w:color w:val="000000"/>
              </w:rPr>
            </w:pPr>
            <w:r w:rsidRPr="00C957F2">
              <w:rPr>
                <w:rFonts w:ascii="Calibri" w:eastAsia="Calibri" w:hAnsi="Calibri" w:cs="Times New Roman"/>
                <w:color w:val="000000"/>
              </w:rPr>
              <w:t>2 days</w:t>
            </w:r>
          </w:p>
        </w:tc>
      </w:tr>
      <w:tr w:rsidR="00B120F7" w:rsidRPr="00C957F2" w14:paraId="664E7400" w14:textId="77777777" w:rsidTr="00FD47E7">
        <w:tc>
          <w:tcPr>
            <w:tcW w:w="5000" w:type="pct"/>
            <w:gridSpan w:val="2"/>
            <w:shd w:val="clear" w:color="auto" w:fill="auto"/>
          </w:tcPr>
          <w:p w14:paraId="694DBCBC" w14:textId="77777777" w:rsidR="00B120F7" w:rsidRPr="00C957F2" w:rsidRDefault="00B120F7" w:rsidP="00FD47E7">
            <w:pPr>
              <w:tabs>
                <w:tab w:val="center" w:pos="4513"/>
                <w:tab w:val="right" w:pos="9026"/>
              </w:tabs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C957F2">
              <w:rPr>
                <w:rFonts w:ascii="Calibri" w:eastAsia="Calibri" w:hAnsi="Calibri" w:cs="Times New Roman"/>
                <w:b/>
                <w:bCs/>
                <w:color w:val="000000"/>
              </w:rPr>
              <w:t>Total time from application submission to interim assessment outcome is therefore 28 working days</w:t>
            </w:r>
          </w:p>
        </w:tc>
      </w:tr>
    </w:tbl>
    <w:p w14:paraId="6AC51FEE" w14:textId="77777777" w:rsidR="00B120F7" w:rsidRDefault="00B120F7" w:rsidP="00B120F7">
      <w:pPr>
        <w:spacing w:after="0" w:line="240" w:lineRule="auto"/>
        <w:rPr>
          <w:b/>
          <w:bCs/>
          <w:sz w:val="24"/>
          <w:szCs w:val="24"/>
        </w:rPr>
      </w:pPr>
    </w:p>
    <w:p w14:paraId="2766D7F0" w14:textId="77777777" w:rsidR="00B120F7" w:rsidRPr="00C17121" w:rsidRDefault="00B120F7" w:rsidP="00B120F7">
      <w:pPr>
        <w:spacing w:after="0" w:line="240" w:lineRule="auto"/>
        <w:rPr>
          <w:rFonts w:ascii="Calibri" w:eastAsia="Calibri" w:hAnsi="Calibri" w:cs="Times New Roman"/>
          <w:b/>
          <w:bCs/>
          <w:iCs/>
          <w:color w:val="000000"/>
        </w:rPr>
      </w:pPr>
      <w:r w:rsidRPr="00C17121">
        <w:rPr>
          <w:rFonts w:ascii="Calibri" w:eastAsia="Calibri" w:hAnsi="Calibri" w:cs="Times New Roman"/>
          <w:b/>
          <w:bCs/>
          <w:iCs/>
          <w:color w:val="000000"/>
        </w:rPr>
        <w:t>Variation of timeframes where assessment decision is Referred / Not Met:</w:t>
      </w:r>
    </w:p>
    <w:p w14:paraId="2F76CA03" w14:textId="77777777" w:rsidR="00B120F7" w:rsidRPr="00C17121" w:rsidRDefault="00B120F7" w:rsidP="00B120F7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page" w:tblpX="1186" w:tblpY="145"/>
        <w:tblW w:w="4882" w:type="pct"/>
        <w:tbl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single" w:sz="8" w:space="0" w:color="84B3DF"/>
          <w:insideV w:val="single" w:sz="8" w:space="0" w:color="84B3DF"/>
        </w:tblBorders>
        <w:tblLook w:val="04A0" w:firstRow="1" w:lastRow="0" w:firstColumn="1" w:lastColumn="0" w:noHBand="0" w:noVBand="1"/>
      </w:tblPr>
      <w:tblGrid>
        <w:gridCol w:w="7217"/>
        <w:gridCol w:w="1576"/>
      </w:tblGrid>
      <w:tr w:rsidR="00B120F7" w:rsidRPr="00C17121" w14:paraId="305413C2" w14:textId="77777777" w:rsidTr="00FD47E7">
        <w:tc>
          <w:tcPr>
            <w:tcW w:w="4104" w:type="pct"/>
            <w:shd w:val="clear" w:color="auto" w:fill="9CC2E5"/>
          </w:tcPr>
          <w:p w14:paraId="7B3094ED" w14:textId="77777777" w:rsidR="00B120F7" w:rsidRPr="00C17121" w:rsidRDefault="00B120F7" w:rsidP="00FD47E7">
            <w:pPr>
              <w:tabs>
                <w:tab w:val="center" w:pos="4513"/>
                <w:tab w:val="right" w:pos="9026"/>
              </w:tabs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C17121">
              <w:rPr>
                <w:rFonts w:ascii="Calibri" w:eastAsia="Calibri" w:hAnsi="Calibri" w:cs="Times New Roman"/>
                <w:b/>
                <w:bCs/>
                <w:color w:val="000000"/>
              </w:rPr>
              <w:t>Missing documentation omitted from initial application (content exists)</w:t>
            </w:r>
          </w:p>
        </w:tc>
        <w:tc>
          <w:tcPr>
            <w:tcW w:w="896" w:type="pct"/>
            <w:shd w:val="clear" w:color="auto" w:fill="9CC2E5"/>
          </w:tcPr>
          <w:p w14:paraId="11CE3F03" w14:textId="77777777" w:rsidR="00B120F7" w:rsidRPr="00C17121" w:rsidRDefault="00B120F7" w:rsidP="00FD47E7">
            <w:pPr>
              <w:tabs>
                <w:tab w:val="center" w:pos="4513"/>
                <w:tab w:val="right" w:pos="9026"/>
              </w:tabs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C17121">
              <w:rPr>
                <w:rFonts w:ascii="Calibri" w:eastAsia="Calibri" w:hAnsi="Calibri" w:cs="Times New Roman"/>
                <w:b/>
                <w:bCs/>
                <w:color w:val="000000"/>
              </w:rPr>
              <w:t>5 days</w:t>
            </w:r>
          </w:p>
        </w:tc>
      </w:tr>
      <w:tr w:rsidR="00B120F7" w:rsidRPr="00C17121" w14:paraId="5E584F02" w14:textId="77777777" w:rsidTr="00FD47E7">
        <w:tc>
          <w:tcPr>
            <w:tcW w:w="4104" w:type="pct"/>
            <w:shd w:val="clear" w:color="auto" w:fill="9CC2E5"/>
          </w:tcPr>
          <w:p w14:paraId="2486BFC3" w14:textId="77777777" w:rsidR="00B120F7" w:rsidRPr="00C17121" w:rsidRDefault="00B120F7" w:rsidP="00FD47E7">
            <w:pPr>
              <w:tabs>
                <w:tab w:val="center" w:pos="4513"/>
                <w:tab w:val="right" w:pos="9026"/>
              </w:tabs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C17121">
              <w:rPr>
                <w:rFonts w:ascii="Calibri" w:eastAsia="Calibri" w:hAnsi="Calibri" w:cs="Times New Roman"/>
                <w:b/>
                <w:bCs/>
                <w:color w:val="000000"/>
              </w:rPr>
              <w:t>Corrective Action Period (where applicable)</w:t>
            </w:r>
          </w:p>
        </w:tc>
        <w:tc>
          <w:tcPr>
            <w:tcW w:w="896" w:type="pct"/>
            <w:shd w:val="clear" w:color="auto" w:fill="9CC2E5"/>
          </w:tcPr>
          <w:p w14:paraId="60775DDA" w14:textId="77777777" w:rsidR="00B120F7" w:rsidRPr="00C17121" w:rsidRDefault="00B120F7" w:rsidP="00FD47E7">
            <w:pPr>
              <w:tabs>
                <w:tab w:val="center" w:pos="4513"/>
                <w:tab w:val="right" w:pos="9026"/>
              </w:tabs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C17121">
              <w:rPr>
                <w:rFonts w:ascii="Calibri" w:eastAsia="Calibri" w:hAnsi="Calibri" w:cs="Times New Roman"/>
                <w:b/>
                <w:color w:val="000000"/>
              </w:rPr>
              <w:t>Up to 90 days (3 months)</w:t>
            </w:r>
          </w:p>
        </w:tc>
      </w:tr>
    </w:tbl>
    <w:p w14:paraId="7CDBDF42" w14:textId="77777777" w:rsidR="00B120F7" w:rsidRDefault="00B120F7" w:rsidP="00B120F7">
      <w:pPr>
        <w:spacing w:after="0" w:line="240" w:lineRule="auto"/>
        <w:rPr>
          <w:b/>
          <w:bCs/>
          <w:sz w:val="24"/>
          <w:szCs w:val="24"/>
        </w:rPr>
      </w:pPr>
    </w:p>
    <w:p w14:paraId="7D47795C" w14:textId="375AC2E7" w:rsidR="00B120F7" w:rsidRDefault="00B120F7" w:rsidP="00B120F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further information please contact the main office: 01452 688357</w:t>
      </w:r>
    </w:p>
    <w:p w14:paraId="1328DC91" w14:textId="77777777" w:rsidR="00B120F7" w:rsidRDefault="00B120F7" w:rsidP="00B120F7">
      <w:pPr>
        <w:spacing w:after="0" w:line="240" w:lineRule="auto"/>
        <w:rPr>
          <w:b/>
          <w:bCs/>
          <w:sz w:val="24"/>
          <w:szCs w:val="24"/>
        </w:rPr>
      </w:pPr>
    </w:p>
    <w:p w14:paraId="21A25296" w14:textId="77777777" w:rsidR="00B120F7" w:rsidRDefault="00B120F7" w:rsidP="00B120F7">
      <w:pPr>
        <w:spacing w:after="0" w:line="240" w:lineRule="auto"/>
        <w:rPr>
          <w:b/>
          <w:bCs/>
          <w:sz w:val="24"/>
          <w:szCs w:val="24"/>
        </w:rPr>
      </w:pPr>
    </w:p>
    <w:p w14:paraId="6B4708E6" w14:textId="77777777" w:rsidR="00B120F7" w:rsidRDefault="00B120F7" w:rsidP="00B120F7">
      <w:pPr>
        <w:spacing w:after="0" w:line="240" w:lineRule="auto"/>
        <w:rPr>
          <w:b/>
          <w:bCs/>
          <w:sz w:val="24"/>
          <w:szCs w:val="24"/>
        </w:rPr>
      </w:pPr>
    </w:p>
    <w:p w14:paraId="6C15B81C" w14:textId="77777777" w:rsidR="007175EB" w:rsidRDefault="007175EB"/>
    <w:sectPr w:rsidR="00717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860C2"/>
    <w:multiLevelType w:val="hybridMultilevel"/>
    <w:tmpl w:val="74066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F7"/>
    <w:rsid w:val="007175EB"/>
    <w:rsid w:val="00B1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2E624"/>
  <w15:chartTrackingRefBased/>
  <w15:docId w15:val="{2EB42261-74F6-43AF-95D6-46CFB359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Morris</dc:creator>
  <cp:keywords/>
  <dc:description/>
  <cp:lastModifiedBy>Liz Morris</cp:lastModifiedBy>
  <cp:revision>1</cp:revision>
  <dcterms:created xsi:type="dcterms:W3CDTF">2021-01-19T09:20:00Z</dcterms:created>
  <dcterms:modified xsi:type="dcterms:W3CDTF">2021-01-19T09:23:00Z</dcterms:modified>
</cp:coreProperties>
</file>