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CC8C6" w14:textId="77777777" w:rsidR="008C16EC" w:rsidRDefault="008C16EC" w:rsidP="00F3689F">
      <w:pPr>
        <w:tabs>
          <w:tab w:val="left" w:pos="1500"/>
        </w:tabs>
        <w:rPr>
          <w:rFonts w:cs="Calibri"/>
          <w:b/>
          <w:color w:val="000000"/>
          <w:sz w:val="24"/>
          <w:szCs w:val="24"/>
        </w:rPr>
      </w:pPr>
    </w:p>
    <w:p w14:paraId="41739523" w14:textId="77777777" w:rsidR="008C16EC" w:rsidRDefault="008C16EC" w:rsidP="00F3689F">
      <w:pPr>
        <w:tabs>
          <w:tab w:val="left" w:pos="1500"/>
        </w:tabs>
        <w:rPr>
          <w:rFonts w:cs="Calibri"/>
          <w:b/>
          <w:color w:val="000000"/>
          <w:sz w:val="24"/>
          <w:szCs w:val="24"/>
        </w:rPr>
      </w:pPr>
    </w:p>
    <w:p w14:paraId="040E6DE0" w14:textId="77777777" w:rsidR="008C16EC" w:rsidRPr="000313AD" w:rsidRDefault="008C16EC" w:rsidP="000313AD">
      <w:pPr>
        <w:tabs>
          <w:tab w:val="left" w:pos="1500"/>
        </w:tabs>
        <w:jc w:val="center"/>
        <w:rPr>
          <w:rFonts w:cs="Calibri"/>
          <w:b/>
          <w:color w:val="000000"/>
          <w:sz w:val="36"/>
          <w:szCs w:val="36"/>
        </w:rPr>
      </w:pPr>
    </w:p>
    <w:p w14:paraId="6498C595" w14:textId="582A322A" w:rsidR="004F13A5" w:rsidRPr="00466D86" w:rsidRDefault="000313AD" w:rsidP="000313AD">
      <w:pPr>
        <w:tabs>
          <w:tab w:val="left" w:pos="1500"/>
        </w:tabs>
        <w:jc w:val="center"/>
        <w:rPr>
          <w:rFonts w:cs="Calibri"/>
          <w:b/>
          <w:color w:val="000000"/>
          <w:sz w:val="48"/>
          <w:szCs w:val="48"/>
        </w:rPr>
      </w:pPr>
      <w:r w:rsidRPr="00466D86">
        <w:rPr>
          <w:rFonts w:cs="Calibri"/>
          <w:b/>
          <w:color w:val="000000"/>
          <w:sz w:val="48"/>
          <w:szCs w:val="48"/>
        </w:rPr>
        <w:t>Self</w:t>
      </w:r>
      <w:r w:rsidR="00901BC8" w:rsidRPr="00466D86">
        <w:rPr>
          <w:rFonts w:cs="Calibri"/>
          <w:b/>
          <w:color w:val="000000"/>
          <w:sz w:val="48"/>
          <w:szCs w:val="48"/>
        </w:rPr>
        <w:t>-</w:t>
      </w:r>
      <w:r w:rsidRPr="00466D86">
        <w:rPr>
          <w:rFonts w:cs="Calibri"/>
          <w:b/>
          <w:color w:val="000000"/>
          <w:sz w:val="48"/>
          <w:szCs w:val="48"/>
        </w:rPr>
        <w:t xml:space="preserve">Assessment Internal </w:t>
      </w:r>
      <w:r w:rsidR="00E37584" w:rsidRPr="00466D86">
        <w:rPr>
          <w:rFonts w:cs="Calibri"/>
          <w:b/>
          <w:color w:val="000000"/>
          <w:sz w:val="48"/>
          <w:szCs w:val="48"/>
        </w:rPr>
        <w:t xml:space="preserve">Annual </w:t>
      </w:r>
      <w:r w:rsidRPr="00466D86">
        <w:rPr>
          <w:rFonts w:cs="Calibri"/>
          <w:b/>
          <w:color w:val="000000"/>
          <w:sz w:val="48"/>
          <w:szCs w:val="48"/>
        </w:rPr>
        <w:t>Review of Compliance</w:t>
      </w:r>
    </w:p>
    <w:p w14:paraId="17C5E74F" w14:textId="72CAE4DC" w:rsidR="000313AD" w:rsidRPr="00466D86" w:rsidRDefault="000313AD" w:rsidP="000313AD">
      <w:pPr>
        <w:tabs>
          <w:tab w:val="left" w:pos="1500"/>
        </w:tabs>
        <w:jc w:val="center"/>
        <w:rPr>
          <w:rFonts w:cs="Calibri"/>
          <w:b/>
          <w:color w:val="000000"/>
          <w:sz w:val="48"/>
          <w:szCs w:val="48"/>
        </w:rPr>
      </w:pPr>
      <w:r w:rsidRPr="00466D86">
        <w:rPr>
          <w:rFonts w:cs="Calibri"/>
          <w:b/>
          <w:color w:val="000000"/>
          <w:sz w:val="48"/>
          <w:szCs w:val="48"/>
        </w:rPr>
        <w:t>(</w:t>
      </w:r>
      <w:r w:rsidR="007B1203" w:rsidRPr="00466D86">
        <w:rPr>
          <w:rFonts w:cs="Calibri"/>
          <w:b/>
          <w:color w:val="000000"/>
          <w:sz w:val="48"/>
          <w:szCs w:val="48"/>
        </w:rPr>
        <w:t>for e</w:t>
      </w:r>
      <w:r w:rsidRPr="00466D86">
        <w:rPr>
          <w:rFonts w:cs="Calibri"/>
          <w:b/>
          <w:color w:val="000000"/>
          <w:sz w:val="48"/>
          <w:szCs w:val="48"/>
        </w:rPr>
        <w:t xml:space="preserve">xisting </w:t>
      </w:r>
      <w:r w:rsidR="0062170E">
        <w:rPr>
          <w:rFonts w:cs="Calibri"/>
          <w:b/>
          <w:color w:val="000000"/>
          <w:sz w:val="48"/>
          <w:szCs w:val="48"/>
        </w:rPr>
        <w:t>and new AQS organisations</w:t>
      </w:r>
      <w:r w:rsidRPr="00466D86">
        <w:rPr>
          <w:rFonts w:cs="Calibri"/>
          <w:b/>
          <w:color w:val="000000"/>
          <w:sz w:val="48"/>
          <w:szCs w:val="48"/>
        </w:rPr>
        <w:t>)</w:t>
      </w:r>
    </w:p>
    <w:p w14:paraId="05354E57" w14:textId="77777777" w:rsidR="008C16EC" w:rsidRDefault="008C16EC" w:rsidP="00F3689F">
      <w:pPr>
        <w:tabs>
          <w:tab w:val="left" w:pos="1500"/>
        </w:tabs>
        <w:rPr>
          <w:rFonts w:cs="Calibri"/>
          <w:b/>
          <w:color w:val="000000"/>
          <w:sz w:val="24"/>
          <w:szCs w:val="24"/>
        </w:rPr>
      </w:pPr>
    </w:p>
    <w:p w14:paraId="67277279" w14:textId="77777777" w:rsidR="008C16EC" w:rsidRDefault="008C16EC" w:rsidP="00F3689F">
      <w:pPr>
        <w:tabs>
          <w:tab w:val="left" w:pos="1500"/>
        </w:tabs>
        <w:rPr>
          <w:rFonts w:cs="Calibri"/>
          <w:b/>
          <w:color w:val="000000"/>
          <w:sz w:val="24"/>
          <w:szCs w:val="24"/>
        </w:rPr>
      </w:pPr>
    </w:p>
    <w:p w14:paraId="3E1B2361" w14:textId="77777777" w:rsidR="008C16EC" w:rsidRDefault="008C16EC" w:rsidP="00F3689F">
      <w:pPr>
        <w:tabs>
          <w:tab w:val="left" w:pos="1500"/>
        </w:tabs>
        <w:rPr>
          <w:rFonts w:cs="Calibri"/>
          <w:b/>
          <w:color w:val="000000"/>
          <w:sz w:val="24"/>
          <w:szCs w:val="24"/>
        </w:rPr>
      </w:pPr>
    </w:p>
    <w:p w14:paraId="6D95460A" w14:textId="3C5173D2" w:rsidR="008C16EC" w:rsidRDefault="008C16EC" w:rsidP="00F3689F">
      <w:pPr>
        <w:tabs>
          <w:tab w:val="left" w:pos="1500"/>
        </w:tabs>
        <w:rPr>
          <w:rFonts w:cs="Calibri"/>
          <w:b/>
          <w:color w:val="000000"/>
          <w:sz w:val="24"/>
          <w:szCs w:val="24"/>
        </w:rPr>
      </w:pPr>
    </w:p>
    <w:p w14:paraId="1BD50952" w14:textId="56D353F2" w:rsidR="00BC4379" w:rsidRDefault="00BC4379" w:rsidP="00F3689F">
      <w:pPr>
        <w:tabs>
          <w:tab w:val="left" w:pos="1500"/>
        </w:tabs>
        <w:rPr>
          <w:rFonts w:cs="Calibri"/>
          <w:b/>
          <w:color w:val="000000"/>
          <w:sz w:val="24"/>
          <w:szCs w:val="24"/>
        </w:rPr>
      </w:pPr>
    </w:p>
    <w:p w14:paraId="04485DDC" w14:textId="67456675" w:rsidR="00BC4379" w:rsidRDefault="00BC4379" w:rsidP="00F3689F">
      <w:pPr>
        <w:tabs>
          <w:tab w:val="left" w:pos="1500"/>
        </w:tabs>
        <w:rPr>
          <w:rFonts w:cs="Calibri"/>
          <w:b/>
          <w:color w:val="000000"/>
          <w:sz w:val="24"/>
          <w:szCs w:val="24"/>
        </w:rPr>
      </w:pPr>
    </w:p>
    <w:p w14:paraId="6C7896C7" w14:textId="693D4F4B" w:rsidR="00BC4379" w:rsidRDefault="00BC4379" w:rsidP="00F3689F">
      <w:pPr>
        <w:tabs>
          <w:tab w:val="left" w:pos="1500"/>
        </w:tabs>
        <w:rPr>
          <w:rFonts w:cs="Calibri"/>
          <w:b/>
          <w:color w:val="000000"/>
          <w:sz w:val="24"/>
          <w:szCs w:val="24"/>
        </w:rPr>
      </w:pPr>
    </w:p>
    <w:p w14:paraId="7017EBF3" w14:textId="60C3C535" w:rsidR="00BC4379" w:rsidRDefault="00BC4379" w:rsidP="00F3689F">
      <w:pPr>
        <w:tabs>
          <w:tab w:val="left" w:pos="1500"/>
        </w:tabs>
        <w:rPr>
          <w:rFonts w:cs="Calibri"/>
          <w:b/>
          <w:color w:val="000000"/>
          <w:sz w:val="24"/>
          <w:szCs w:val="24"/>
        </w:rPr>
      </w:pPr>
    </w:p>
    <w:p w14:paraId="51716CE0" w14:textId="076AB96D" w:rsidR="00BC4379" w:rsidRDefault="00BC4379" w:rsidP="00F3689F">
      <w:pPr>
        <w:tabs>
          <w:tab w:val="left" w:pos="1500"/>
        </w:tabs>
        <w:rPr>
          <w:rFonts w:cs="Calibri"/>
          <w:b/>
          <w:color w:val="000000"/>
          <w:sz w:val="24"/>
          <w:szCs w:val="24"/>
        </w:rPr>
      </w:pPr>
    </w:p>
    <w:p w14:paraId="7637AABD" w14:textId="77777777" w:rsidR="00DE31E9" w:rsidRPr="005A19CB" w:rsidRDefault="00DE31E9" w:rsidP="005A19CB">
      <w:pPr>
        <w:spacing w:after="0" w:line="240" w:lineRule="auto"/>
        <w:contextualSpacing/>
        <w:jc w:val="both"/>
        <w:rPr>
          <w:rFonts w:asciiTheme="minorHAnsi" w:hAnsiTheme="minorHAnsi" w:cstheme="minorHAnsi"/>
          <w:b/>
          <w:sz w:val="28"/>
          <w:szCs w:val="28"/>
        </w:rPr>
      </w:pPr>
      <w:r w:rsidRPr="005A19CB">
        <w:rPr>
          <w:rFonts w:asciiTheme="minorHAnsi" w:hAnsiTheme="minorHAnsi" w:cstheme="minorHAnsi"/>
          <w:b/>
          <w:sz w:val="28"/>
          <w:szCs w:val="28"/>
        </w:rPr>
        <w:lastRenderedPageBreak/>
        <w:t>Purpose</w:t>
      </w:r>
    </w:p>
    <w:p w14:paraId="3665AA7E" w14:textId="050FB841" w:rsidR="00DE31E9" w:rsidRPr="005A19CB" w:rsidRDefault="00DE31E9" w:rsidP="005A19CB">
      <w:pPr>
        <w:spacing w:after="0" w:line="240" w:lineRule="auto"/>
        <w:jc w:val="both"/>
        <w:rPr>
          <w:rFonts w:asciiTheme="minorHAnsi" w:hAnsiTheme="minorHAnsi" w:cstheme="minorHAnsi"/>
          <w:color w:val="000000" w:themeColor="text1"/>
        </w:rPr>
      </w:pPr>
      <w:r w:rsidRPr="005A19CB">
        <w:rPr>
          <w:rFonts w:asciiTheme="minorHAnsi" w:hAnsiTheme="minorHAnsi" w:cstheme="minorHAnsi"/>
          <w:color w:val="000000" w:themeColor="text1"/>
        </w:rPr>
        <w:t xml:space="preserve">This </w:t>
      </w:r>
      <w:r w:rsidR="00FA7AD6" w:rsidRPr="005A19CB">
        <w:rPr>
          <w:rFonts w:asciiTheme="minorHAnsi" w:hAnsiTheme="minorHAnsi" w:cstheme="minorHAnsi"/>
          <w:color w:val="000000" w:themeColor="text1"/>
        </w:rPr>
        <w:t>self</w:t>
      </w:r>
      <w:r w:rsidR="007B1203" w:rsidRPr="005A19CB">
        <w:rPr>
          <w:rFonts w:asciiTheme="minorHAnsi" w:hAnsiTheme="minorHAnsi" w:cstheme="minorHAnsi"/>
          <w:color w:val="000000" w:themeColor="text1"/>
        </w:rPr>
        <w:t>-</w:t>
      </w:r>
      <w:r w:rsidR="00FA7AD6" w:rsidRPr="005A19CB">
        <w:rPr>
          <w:rFonts w:asciiTheme="minorHAnsi" w:hAnsiTheme="minorHAnsi" w:cstheme="minorHAnsi"/>
          <w:color w:val="000000" w:themeColor="text1"/>
        </w:rPr>
        <w:t xml:space="preserve">assessment tool </w:t>
      </w:r>
      <w:r w:rsidRPr="005A19CB">
        <w:rPr>
          <w:rFonts w:asciiTheme="minorHAnsi" w:hAnsiTheme="minorHAnsi" w:cstheme="minorHAnsi"/>
          <w:color w:val="000000" w:themeColor="text1"/>
        </w:rPr>
        <w:t xml:space="preserve">has been produced to enable you to measure your organisation’s progress in meeting the requirements of the </w:t>
      </w:r>
      <w:r w:rsidR="00FA7AD6" w:rsidRPr="005A19CB">
        <w:rPr>
          <w:rFonts w:asciiTheme="minorHAnsi" w:hAnsiTheme="minorHAnsi" w:cstheme="minorHAnsi"/>
          <w:color w:val="000000" w:themeColor="text1"/>
        </w:rPr>
        <w:t xml:space="preserve">Advice Quality Standard </w:t>
      </w:r>
      <w:r w:rsidR="002C5672" w:rsidRPr="005A19CB">
        <w:rPr>
          <w:rFonts w:asciiTheme="minorHAnsi" w:hAnsiTheme="minorHAnsi" w:cstheme="minorHAnsi"/>
          <w:color w:val="000000" w:themeColor="text1"/>
        </w:rPr>
        <w:t xml:space="preserve">and is linked to evidence </w:t>
      </w:r>
      <w:r w:rsidR="00FA7AD6" w:rsidRPr="005A19CB">
        <w:rPr>
          <w:rFonts w:asciiTheme="minorHAnsi" w:hAnsiTheme="minorHAnsi" w:cstheme="minorHAnsi"/>
          <w:color w:val="000000" w:themeColor="text1"/>
        </w:rPr>
        <w:t>requirement</w:t>
      </w:r>
      <w:r w:rsidR="004B5DA8" w:rsidRPr="005A19CB">
        <w:rPr>
          <w:rFonts w:asciiTheme="minorHAnsi" w:hAnsiTheme="minorHAnsi" w:cstheme="minorHAnsi"/>
          <w:color w:val="000000" w:themeColor="text1"/>
        </w:rPr>
        <w:t xml:space="preserve"> G2.2</w:t>
      </w:r>
      <w:r w:rsidRPr="005A19CB">
        <w:rPr>
          <w:rFonts w:asciiTheme="minorHAnsi" w:hAnsiTheme="minorHAnsi" w:cstheme="minorHAnsi"/>
          <w:color w:val="000000" w:themeColor="text1"/>
        </w:rPr>
        <w:t xml:space="preserve">.  A copy of </w:t>
      </w:r>
      <w:r w:rsidR="00DA6F6C" w:rsidRPr="005A19CB">
        <w:rPr>
          <w:rFonts w:asciiTheme="minorHAnsi" w:hAnsiTheme="minorHAnsi" w:cstheme="minorHAnsi"/>
          <w:color w:val="000000" w:themeColor="text1"/>
        </w:rPr>
        <w:t xml:space="preserve">this document </w:t>
      </w:r>
      <w:r w:rsidRPr="005A19CB">
        <w:rPr>
          <w:rFonts w:asciiTheme="minorHAnsi" w:hAnsiTheme="minorHAnsi" w:cstheme="minorHAnsi"/>
          <w:color w:val="000000" w:themeColor="text1"/>
        </w:rPr>
        <w:t>should be provided to your a</w:t>
      </w:r>
      <w:r w:rsidR="00FA7AD6" w:rsidRPr="005A19CB">
        <w:rPr>
          <w:rFonts w:asciiTheme="minorHAnsi" w:hAnsiTheme="minorHAnsi" w:cstheme="minorHAnsi"/>
          <w:color w:val="000000" w:themeColor="text1"/>
        </w:rPr>
        <w:t>ssessor</w:t>
      </w:r>
      <w:r w:rsidRPr="005A19CB">
        <w:rPr>
          <w:rFonts w:asciiTheme="minorHAnsi" w:hAnsiTheme="minorHAnsi" w:cstheme="minorHAnsi"/>
          <w:color w:val="000000" w:themeColor="text1"/>
        </w:rPr>
        <w:t xml:space="preserve"> to assist them in the preparations for your a</w:t>
      </w:r>
      <w:r w:rsidR="00FA7AD6" w:rsidRPr="005A19CB">
        <w:rPr>
          <w:rFonts w:asciiTheme="minorHAnsi" w:hAnsiTheme="minorHAnsi" w:cstheme="minorHAnsi"/>
          <w:color w:val="000000" w:themeColor="text1"/>
        </w:rPr>
        <w:t>ssessment</w:t>
      </w:r>
      <w:r w:rsidR="002C5672" w:rsidRPr="005A19CB">
        <w:rPr>
          <w:rFonts w:asciiTheme="minorHAnsi" w:hAnsiTheme="minorHAnsi" w:cstheme="minorHAnsi"/>
          <w:color w:val="000000" w:themeColor="text1"/>
        </w:rPr>
        <w:t>.</w:t>
      </w:r>
      <w:r w:rsidR="008B73FB">
        <w:rPr>
          <w:rFonts w:asciiTheme="minorHAnsi" w:hAnsiTheme="minorHAnsi" w:cstheme="minorHAnsi"/>
          <w:color w:val="000000" w:themeColor="text1"/>
        </w:rPr>
        <w:t xml:space="preserve">  </w:t>
      </w:r>
      <w:r w:rsidRPr="005A19CB">
        <w:rPr>
          <w:rFonts w:asciiTheme="minorHAnsi" w:hAnsiTheme="minorHAnsi" w:cstheme="minorHAnsi"/>
          <w:color w:val="000000" w:themeColor="text1"/>
        </w:rPr>
        <w:t xml:space="preserve">The </w:t>
      </w:r>
      <w:r w:rsidR="004B5DA8" w:rsidRPr="005A19CB">
        <w:rPr>
          <w:rFonts w:asciiTheme="minorHAnsi" w:hAnsiTheme="minorHAnsi" w:cstheme="minorHAnsi"/>
          <w:color w:val="000000" w:themeColor="text1"/>
        </w:rPr>
        <w:t xml:space="preserve">Advice Quality </w:t>
      </w:r>
      <w:r w:rsidRPr="005A19CB">
        <w:rPr>
          <w:rFonts w:asciiTheme="minorHAnsi" w:hAnsiTheme="minorHAnsi" w:cstheme="minorHAnsi"/>
          <w:color w:val="000000" w:themeColor="text1"/>
        </w:rPr>
        <w:t>Standard contains the evidence requirements in full</w:t>
      </w:r>
      <w:r w:rsidR="007B1203" w:rsidRPr="005A19CB">
        <w:rPr>
          <w:rFonts w:asciiTheme="minorHAnsi" w:hAnsiTheme="minorHAnsi" w:cstheme="minorHAnsi"/>
          <w:color w:val="000000" w:themeColor="text1"/>
        </w:rPr>
        <w:t xml:space="preserve">, </w:t>
      </w:r>
      <w:r w:rsidRPr="005A19CB">
        <w:rPr>
          <w:rFonts w:asciiTheme="minorHAnsi" w:hAnsiTheme="minorHAnsi" w:cstheme="minorHAnsi"/>
          <w:color w:val="000000" w:themeColor="text1"/>
        </w:rPr>
        <w:t xml:space="preserve">with accompanying definitions and guidance.  It is important that you refer to the Standard when completing </w:t>
      </w:r>
      <w:r w:rsidR="00DA6F6C" w:rsidRPr="005A19CB">
        <w:rPr>
          <w:rFonts w:asciiTheme="minorHAnsi" w:hAnsiTheme="minorHAnsi" w:cstheme="minorHAnsi"/>
          <w:color w:val="000000" w:themeColor="text1"/>
        </w:rPr>
        <w:t>this document</w:t>
      </w:r>
      <w:r w:rsidRPr="005A19CB">
        <w:rPr>
          <w:rFonts w:asciiTheme="minorHAnsi" w:hAnsiTheme="minorHAnsi" w:cstheme="minorHAnsi"/>
          <w:color w:val="000000" w:themeColor="text1"/>
        </w:rPr>
        <w:t>.</w:t>
      </w:r>
    </w:p>
    <w:p w14:paraId="754A61F6" w14:textId="77777777" w:rsidR="00DE31E9" w:rsidRPr="005A19CB" w:rsidRDefault="00DE31E9" w:rsidP="005A19CB">
      <w:pPr>
        <w:spacing w:after="0" w:line="240" w:lineRule="auto"/>
        <w:jc w:val="both"/>
        <w:rPr>
          <w:rFonts w:asciiTheme="minorHAnsi" w:hAnsiTheme="minorHAnsi" w:cstheme="minorHAnsi"/>
          <w:color w:val="000000" w:themeColor="text1"/>
        </w:rPr>
      </w:pPr>
    </w:p>
    <w:p w14:paraId="0D2D6B28" w14:textId="6CBAC29B" w:rsidR="00DE31E9" w:rsidRPr="005A19CB" w:rsidRDefault="00DE31E9" w:rsidP="005A19CB">
      <w:pPr>
        <w:spacing w:after="0" w:line="240" w:lineRule="auto"/>
        <w:contextualSpacing/>
        <w:jc w:val="both"/>
        <w:rPr>
          <w:rFonts w:asciiTheme="minorHAnsi" w:hAnsiTheme="minorHAnsi" w:cstheme="minorHAnsi"/>
          <w:b/>
          <w:color w:val="000000" w:themeColor="text1"/>
          <w:sz w:val="28"/>
          <w:szCs w:val="28"/>
        </w:rPr>
      </w:pPr>
      <w:r w:rsidRPr="005A19CB">
        <w:rPr>
          <w:rFonts w:asciiTheme="minorHAnsi" w:hAnsiTheme="minorHAnsi" w:cstheme="minorHAnsi"/>
          <w:b/>
          <w:color w:val="000000" w:themeColor="text1"/>
          <w:sz w:val="28"/>
          <w:szCs w:val="28"/>
        </w:rPr>
        <w:t>Definition</w:t>
      </w:r>
      <w:r w:rsidR="00816F72" w:rsidRPr="005A19CB">
        <w:rPr>
          <w:rFonts w:asciiTheme="minorHAnsi" w:hAnsiTheme="minorHAnsi" w:cstheme="minorHAnsi"/>
          <w:b/>
          <w:color w:val="000000" w:themeColor="text1"/>
          <w:sz w:val="28"/>
          <w:szCs w:val="28"/>
        </w:rPr>
        <w:t>s</w:t>
      </w:r>
    </w:p>
    <w:p w14:paraId="62A80B4D" w14:textId="7525FE2C" w:rsidR="00816F72" w:rsidRPr="005A19CB" w:rsidRDefault="00DE31E9" w:rsidP="005A19CB">
      <w:pPr>
        <w:spacing w:after="0" w:line="240" w:lineRule="auto"/>
        <w:jc w:val="both"/>
        <w:rPr>
          <w:rFonts w:asciiTheme="minorHAnsi" w:hAnsiTheme="minorHAnsi" w:cstheme="minorHAnsi"/>
          <w:color w:val="000000" w:themeColor="text1"/>
        </w:rPr>
      </w:pPr>
      <w:r w:rsidRPr="005A19CB">
        <w:rPr>
          <w:rFonts w:asciiTheme="minorHAnsi" w:hAnsiTheme="minorHAnsi" w:cstheme="minorHAnsi"/>
          <w:b/>
          <w:color w:val="000000" w:themeColor="text1"/>
        </w:rPr>
        <w:t>Process</w:t>
      </w:r>
      <w:r w:rsidR="006512A2" w:rsidRPr="005A19CB">
        <w:rPr>
          <w:rFonts w:asciiTheme="minorHAnsi" w:hAnsiTheme="minorHAnsi" w:cstheme="minorHAnsi"/>
          <w:b/>
          <w:color w:val="000000" w:themeColor="text1"/>
        </w:rPr>
        <w:t xml:space="preserve"> vs Procedure</w:t>
      </w:r>
      <w:r w:rsidRPr="005A19CB">
        <w:rPr>
          <w:rFonts w:asciiTheme="minorHAnsi" w:hAnsiTheme="minorHAnsi" w:cstheme="minorHAnsi"/>
          <w:color w:val="000000" w:themeColor="text1"/>
        </w:rPr>
        <w:t xml:space="preserve"> </w:t>
      </w:r>
    </w:p>
    <w:p w14:paraId="215673D8" w14:textId="62B2990F" w:rsidR="00B415FC" w:rsidRPr="005A19CB" w:rsidRDefault="00B415FC" w:rsidP="005A19CB">
      <w:pPr>
        <w:spacing w:after="0" w:line="240" w:lineRule="auto"/>
        <w:jc w:val="both"/>
        <w:rPr>
          <w:rFonts w:asciiTheme="minorHAnsi" w:hAnsiTheme="minorHAnsi" w:cstheme="minorHAnsi"/>
          <w:color w:val="000000" w:themeColor="text1"/>
        </w:rPr>
      </w:pPr>
      <w:r w:rsidRPr="005A19CB">
        <w:rPr>
          <w:rFonts w:asciiTheme="minorHAnsi" w:hAnsiTheme="minorHAnsi" w:cstheme="minorHAnsi"/>
          <w:color w:val="000000" w:themeColor="text1"/>
          <w:shd w:val="clear" w:color="auto" w:fill="FFFFFF"/>
        </w:rPr>
        <w:t xml:space="preserve">The difference between processes and procedure is quite substantial – a process is more surface-level. </w:t>
      </w:r>
      <w:proofErr w:type="gramStart"/>
      <w:r w:rsidRPr="005A19CB">
        <w:rPr>
          <w:rFonts w:asciiTheme="minorHAnsi" w:hAnsiTheme="minorHAnsi" w:cstheme="minorHAnsi"/>
          <w:color w:val="000000" w:themeColor="text1"/>
          <w:shd w:val="clear" w:color="auto" w:fill="FFFFFF"/>
        </w:rPr>
        <w:t>It’s</w:t>
      </w:r>
      <w:proofErr w:type="gramEnd"/>
      <w:r w:rsidRPr="005A19CB">
        <w:rPr>
          <w:rFonts w:asciiTheme="minorHAnsi" w:hAnsiTheme="minorHAnsi" w:cstheme="minorHAnsi"/>
          <w:color w:val="000000" w:themeColor="text1"/>
          <w:shd w:val="clear" w:color="auto" w:fill="FFFFFF"/>
        </w:rPr>
        <w:t xml:space="preserve"> used by management to analy</w:t>
      </w:r>
      <w:r w:rsidR="00641731" w:rsidRPr="005A19CB">
        <w:rPr>
          <w:rFonts w:asciiTheme="minorHAnsi" w:hAnsiTheme="minorHAnsi" w:cstheme="minorHAnsi"/>
          <w:color w:val="000000" w:themeColor="text1"/>
          <w:shd w:val="clear" w:color="auto" w:fill="FFFFFF"/>
        </w:rPr>
        <w:t>s</w:t>
      </w:r>
      <w:r w:rsidRPr="005A19CB">
        <w:rPr>
          <w:rFonts w:asciiTheme="minorHAnsi" w:hAnsiTheme="minorHAnsi" w:cstheme="minorHAnsi"/>
          <w:color w:val="000000" w:themeColor="text1"/>
          <w:shd w:val="clear" w:color="auto" w:fill="FFFFFF"/>
        </w:rPr>
        <w:t>e the efficiency of their business. A procedure, on the other hand, is a lot more detailed, as it includes the exact instructions on how the employee is supposed to carry out the job</w:t>
      </w:r>
      <w:r w:rsidR="00F332B7" w:rsidRPr="005A19CB">
        <w:rPr>
          <w:rFonts w:asciiTheme="minorHAnsi" w:hAnsiTheme="minorHAnsi" w:cstheme="minorHAnsi"/>
          <w:color w:val="000000" w:themeColor="text1"/>
          <w:shd w:val="clear" w:color="auto" w:fill="FFFFFF"/>
        </w:rPr>
        <w:t>.</w:t>
      </w:r>
    </w:p>
    <w:p w14:paraId="78DD6213" w14:textId="77777777" w:rsidR="00B415FC" w:rsidRPr="005A19CB" w:rsidRDefault="00B415FC" w:rsidP="005A19CB">
      <w:pPr>
        <w:spacing w:after="0" w:line="240" w:lineRule="auto"/>
        <w:jc w:val="both"/>
        <w:rPr>
          <w:rFonts w:asciiTheme="minorHAnsi" w:hAnsiTheme="minorHAnsi" w:cstheme="minorHAnsi"/>
        </w:rPr>
      </w:pPr>
    </w:p>
    <w:p w14:paraId="20B09908" w14:textId="3230DD40" w:rsidR="00B032F4" w:rsidRPr="005A19CB" w:rsidRDefault="00836A94" w:rsidP="005A19CB">
      <w:pPr>
        <w:tabs>
          <w:tab w:val="left" w:pos="1500"/>
        </w:tabs>
        <w:spacing w:after="0" w:line="240" w:lineRule="auto"/>
        <w:rPr>
          <w:rFonts w:asciiTheme="minorHAnsi" w:hAnsiTheme="minorHAnsi" w:cstheme="minorHAnsi"/>
          <w:shd w:val="clear" w:color="auto" w:fill="FFFFFF"/>
        </w:rPr>
      </w:pPr>
      <w:r w:rsidRPr="005A19CB">
        <w:rPr>
          <w:rStyle w:val="Strong"/>
          <w:rFonts w:asciiTheme="minorHAnsi" w:hAnsiTheme="minorHAnsi" w:cstheme="minorHAnsi"/>
          <w:shd w:val="clear" w:color="auto" w:fill="FFFFFF"/>
        </w:rPr>
        <w:t>A process</w:t>
      </w:r>
      <w:r w:rsidRPr="005A19CB">
        <w:rPr>
          <w:rFonts w:asciiTheme="minorHAnsi" w:hAnsiTheme="minorHAnsi" w:cstheme="minorHAnsi"/>
          <w:shd w:val="clear" w:color="auto" w:fill="FFFFFF"/>
        </w:rPr>
        <w:t> is a series of related tasks or methods that together turn inputs into outputs</w:t>
      </w:r>
      <w:r w:rsidR="00AB5BEC" w:rsidRPr="005A19CB">
        <w:rPr>
          <w:rFonts w:asciiTheme="minorHAnsi" w:hAnsiTheme="minorHAnsi" w:cstheme="minorHAnsi"/>
          <w:shd w:val="clear" w:color="auto" w:fill="FFFFFF"/>
        </w:rPr>
        <w:t xml:space="preserve"> (often illustrated in a flow chart)</w:t>
      </w:r>
      <w:r w:rsidR="003E6506">
        <w:rPr>
          <w:rFonts w:asciiTheme="minorHAnsi" w:hAnsiTheme="minorHAnsi" w:cstheme="minorHAnsi"/>
          <w:shd w:val="clear" w:color="auto" w:fill="FFFFFF"/>
        </w:rPr>
        <w:t>.</w:t>
      </w:r>
      <w:r w:rsidRPr="005A19CB">
        <w:rPr>
          <w:rFonts w:asciiTheme="minorHAnsi" w:hAnsiTheme="minorHAnsi" w:cstheme="minorHAnsi"/>
        </w:rPr>
        <w:br/>
      </w:r>
      <w:r w:rsidRPr="005A19CB">
        <w:rPr>
          <w:rStyle w:val="Strong"/>
          <w:rFonts w:asciiTheme="minorHAnsi" w:hAnsiTheme="minorHAnsi" w:cstheme="minorHAnsi"/>
          <w:shd w:val="clear" w:color="auto" w:fill="FFFFFF"/>
        </w:rPr>
        <w:t>A procedure</w:t>
      </w:r>
      <w:r w:rsidRPr="005A19CB">
        <w:rPr>
          <w:rFonts w:asciiTheme="minorHAnsi" w:hAnsiTheme="minorHAnsi" w:cstheme="minorHAnsi"/>
          <w:shd w:val="clear" w:color="auto" w:fill="FFFFFF"/>
        </w:rPr>
        <w:t> is a prescribed way of undertaking a process or part of a process.</w:t>
      </w:r>
    </w:p>
    <w:p w14:paraId="640617EC" w14:textId="58D096D8" w:rsidR="00B032F4" w:rsidRPr="005A19CB" w:rsidRDefault="00B032F4" w:rsidP="005A19CB">
      <w:pPr>
        <w:tabs>
          <w:tab w:val="left" w:pos="1500"/>
        </w:tabs>
        <w:spacing w:after="0" w:line="240" w:lineRule="auto"/>
        <w:rPr>
          <w:rFonts w:asciiTheme="minorHAnsi" w:hAnsiTheme="minorHAnsi" w:cstheme="minorHAnsi"/>
          <w:shd w:val="clear" w:color="auto" w:fill="FFFFFF"/>
        </w:rPr>
      </w:pPr>
    </w:p>
    <w:p w14:paraId="3D5030F5" w14:textId="26FC68FA" w:rsidR="00B032F4" w:rsidRPr="00B032F4" w:rsidRDefault="00B032F4" w:rsidP="005A19CB">
      <w:pPr>
        <w:tabs>
          <w:tab w:val="left" w:pos="1500"/>
        </w:tabs>
        <w:spacing w:after="0" w:line="240" w:lineRule="auto"/>
        <w:rPr>
          <w:rFonts w:asciiTheme="minorHAnsi" w:hAnsiTheme="minorHAnsi" w:cstheme="minorHAnsi"/>
          <w:b/>
          <w:bCs/>
          <w:shd w:val="clear" w:color="auto" w:fill="FFFFFF"/>
        </w:rPr>
      </w:pPr>
      <w:r w:rsidRPr="005A19CB">
        <w:rPr>
          <w:rFonts w:asciiTheme="minorHAnsi" w:hAnsiTheme="minorHAnsi" w:cstheme="minorHAnsi"/>
          <w:b/>
          <w:bCs/>
          <w:shd w:val="clear" w:color="auto" w:fill="FFFFFF"/>
        </w:rPr>
        <w:t>Process and Procedure Example</w:t>
      </w:r>
    </w:p>
    <w:p w14:paraId="31EB88DF" w14:textId="14627EE1" w:rsidR="00B032F4" w:rsidRPr="00B032F4" w:rsidRDefault="00B032F4" w:rsidP="005A19CB">
      <w:pPr>
        <w:shd w:val="clear" w:color="auto" w:fill="FFFFFF"/>
        <w:spacing w:after="0" w:line="240" w:lineRule="auto"/>
        <w:jc w:val="both"/>
        <w:rPr>
          <w:rFonts w:asciiTheme="minorHAnsi" w:eastAsia="Times New Roman" w:hAnsiTheme="minorHAnsi" w:cstheme="minorHAnsi"/>
          <w:color w:val="000000" w:themeColor="text1"/>
          <w:lang w:eastAsia="en-GB"/>
        </w:rPr>
      </w:pPr>
      <w:r w:rsidRPr="00B032F4">
        <w:rPr>
          <w:rFonts w:asciiTheme="minorHAnsi" w:eastAsia="Times New Roman" w:hAnsiTheme="minorHAnsi" w:cstheme="minorHAnsi"/>
          <w:color w:val="000000" w:themeColor="text1"/>
          <w:lang w:eastAsia="en-GB"/>
        </w:rPr>
        <w:t xml:space="preserve">A </w:t>
      </w:r>
      <w:proofErr w:type="gramStart"/>
      <w:r w:rsidRPr="00B032F4">
        <w:rPr>
          <w:rFonts w:asciiTheme="minorHAnsi" w:eastAsia="Times New Roman" w:hAnsiTheme="minorHAnsi" w:cstheme="minorHAnsi"/>
          <w:color w:val="000000" w:themeColor="text1"/>
          <w:lang w:eastAsia="en-GB"/>
        </w:rPr>
        <w:t>fast food</w:t>
      </w:r>
      <w:proofErr w:type="gramEnd"/>
      <w:r w:rsidRPr="00B032F4">
        <w:rPr>
          <w:rFonts w:asciiTheme="minorHAnsi" w:eastAsia="Times New Roman" w:hAnsiTheme="minorHAnsi" w:cstheme="minorHAnsi"/>
          <w:color w:val="000000" w:themeColor="text1"/>
          <w:lang w:eastAsia="en-GB"/>
        </w:rPr>
        <w:t xml:space="preserve"> outlet makes </w:t>
      </w:r>
      <w:r w:rsidRPr="005A19CB">
        <w:rPr>
          <w:rFonts w:asciiTheme="minorHAnsi" w:eastAsia="Times New Roman" w:hAnsiTheme="minorHAnsi" w:cstheme="minorHAnsi"/>
          <w:color w:val="000000" w:themeColor="text1"/>
          <w:lang w:eastAsia="en-GB"/>
        </w:rPr>
        <w:t>cheese</w:t>
      </w:r>
      <w:r w:rsidRPr="00B032F4">
        <w:rPr>
          <w:rFonts w:asciiTheme="minorHAnsi" w:eastAsia="Times New Roman" w:hAnsiTheme="minorHAnsi" w:cstheme="minorHAnsi"/>
          <w:color w:val="000000" w:themeColor="text1"/>
          <w:lang w:eastAsia="en-GB"/>
        </w:rPr>
        <w:t xml:space="preserve">burgers. The process is a simple one, and it all starts with taking the order. After that, staff springs into action, cook the patty, prepare the </w:t>
      </w:r>
      <w:r w:rsidRPr="005A19CB">
        <w:rPr>
          <w:rFonts w:asciiTheme="minorHAnsi" w:eastAsia="Times New Roman" w:hAnsiTheme="minorHAnsi" w:cstheme="minorHAnsi"/>
          <w:color w:val="000000" w:themeColor="text1"/>
          <w:lang w:eastAsia="en-GB"/>
        </w:rPr>
        <w:t>cheese</w:t>
      </w:r>
      <w:r w:rsidRPr="00B032F4">
        <w:rPr>
          <w:rFonts w:asciiTheme="minorHAnsi" w:eastAsia="Times New Roman" w:hAnsiTheme="minorHAnsi" w:cstheme="minorHAnsi"/>
          <w:color w:val="000000" w:themeColor="text1"/>
          <w:lang w:eastAsia="en-GB"/>
        </w:rPr>
        <w:t xml:space="preserve">burger roll and serves the finished </w:t>
      </w:r>
      <w:r w:rsidR="00FE2A1B" w:rsidRPr="005A19CB">
        <w:rPr>
          <w:rFonts w:asciiTheme="minorHAnsi" w:eastAsia="Times New Roman" w:hAnsiTheme="minorHAnsi" w:cstheme="minorHAnsi"/>
          <w:color w:val="000000" w:themeColor="text1"/>
          <w:lang w:eastAsia="en-GB"/>
        </w:rPr>
        <w:t>cheese</w:t>
      </w:r>
      <w:r w:rsidRPr="00B032F4">
        <w:rPr>
          <w:rFonts w:asciiTheme="minorHAnsi" w:eastAsia="Times New Roman" w:hAnsiTheme="minorHAnsi" w:cstheme="minorHAnsi"/>
          <w:color w:val="000000" w:themeColor="text1"/>
          <w:lang w:eastAsia="en-GB"/>
        </w:rPr>
        <w:t>burger up to the client.</w:t>
      </w:r>
    </w:p>
    <w:p w14:paraId="33EE98FF" w14:textId="0E66D171" w:rsidR="00B032F4" w:rsidRPr="00B032F4" w:rsidRDefault="00B032F4" w:rsidP="005A19CB">
      <w:pPr>
        <w:shd w:val="clear" w:color="auto" w:fill="FFFFFF"/>
        <w:spacing w:after="0" w:line="240" w:lineRule="auto"/>
        <w:jc w:val="both"/>
        <w:rPr>
          <w:rFonts w:asciiTheme="minorHAnsi" w:eastAsia="Times New Roman" w:hAnsiTheme="minorHAnsi" w:cstheme="minorHAnsi"/>
          <w:color w:val="546173"/>
          <w:sz w:val="24"/>
          <w:szCs w:val="24"/>
          <w:lang w:eastAsia="en-GB"/>
        </w:rPr>
      </w:pPr>
      <w:r w:rsidRPr="00B032F4">
        <w:rPr>
          <w:rFonts w:asciiTheme="minorHAnsi" w:eastAsia="Times New Roman" w:hAnsiTheme="minorHAnsi" w:cstheme="minorHAnsi"/>
          <w:color w:val="000000" w:themeColor="text1"/>
          <w:lang w:eastAsia="en-GB"/>
        </w:rPr>
        <w:t xml:space="preserve">However, inside this simple process, the </w:t>
      </w:r>
      <w:proofErr w:type="gramStart"/>
      <w:r w:rsidRPr="00B032F4">
        <w:rPr>
          <w:rFonts w:asciiTheme="minorHAnsi" w:eastAsia="Times New Roman" w:hAnsiTheme="minorHAnsi" w:cstheme="minorHAnsi"/>
          <w:color w:val="000000" w:themeColor="text1"/>
          <w:lang w:eastAsia="en-GB"/>
        </w:rPr>
        <w:t>fast food</w:t>
      </w:r>
      <w:proofErr w:type="gramEnd"/>
      <w:r w:rsidRPr="00B032F4">
        <w:rPr>
          <w:rFonts w:asciiTheme="minorHAnsi" w:eastAsia="Times New Roman" w:hAnsiTheme="minorHAnsi" w:cstheme="minorHAnsi"/>
          <w:color w:val="000000" w:themeColor="text1"/>
          <w:lang w:eastAsia="en-GB"/>
        </w:rPr>
        <w:t xml:space="preserve"> outlet’s staff also follow several procedures. The store owner might specify that the sales assistant should greet the client and smile. He or she may even provide a script for the interaction. </w:t>
      </w:r>
      <w:proofErr w:type="gramStart"/>
      <w:r w:rsidRPr="00B032F4">
        <w:rPr>
          <w:rFonts w:asciiTheme="minorHAnsi" w:eastAsia="Times New Roman" w:hAnsiTheme="minorHAnsi" w:cstheme="minorHAnsi"/>
          <w:color w:val="000000" w:themeColor="text1"/>
          <w:lang w:eastAsia="en-GB"/>
        </w:rPr>
        <w:t>That’s</w:t>
      </w:r>
      <w:proofErr w:type="gramEnd"/>
      <w:r w:rsidRPr="00B032F4">
        <w:rPr>
          <w:rFonts w:asciiTheme="minorHAnsi" w:eastAsia="Times New Roman" w:hAnsiTheme="minorHAnsi" w:cstheme="minorHAnsi"/>
          <w:color w:val="000000" w:themeColor="text1"/>
          <w:lang w:eastAsia="en-GB"/>
        </w:rPr>
        <w:t xml:space="preserve"> a procedure, and it can make a huge difference to a business</w:t>
      </w:r>
      <w:r w:rsidRPr="00B032F4">
        <w:rPr>
          <w:rFonts w:asciiTheme="minorHAnsi" w:eastAsia="Times New Roman" w:hAnsiTheme="minorHAnsi" w:cstheme="minorHAnsi"/>
          <w:color w:val="546173"/>
          <w:sz w:val="24"/>
          <w:szCs w:val="24"/>
          <w:lang w:eastAsia="en-GB"/>
        </w:rPr>
        <w:t>.</w:t>
      </w:r>
    </w:p>
    <w:p w14:paraId="36C5C0CE" w14:textId="77777777" w:rsidR="005A19CB" w:rsidRDefault="005A19CB" w:rsidP="005A19CB">
      <w:pPr>
        <w:tabs>
          <w:tab w:val="left" w:pos="1500"/>
        </w:tabs>
        <w:spacing w:after="0" w:line="240" w:lineRule="auto"/>
        <w:rPr>
          <w:rFonts w:asciiTheme="minorHAnsi" w:hAnsiTheme="minorHAnsi" w:cstheme="minorHAnsi"/>
          <w:b/>
          <w:color w:val="000000" w:themeColor="text1"/>
        </w:rPr>
      </w:pPr>
    </w:p>
    <w:p w14:paraId="71262547" w14:textId="600B90FA" w:rsidR="00AB5BEC" w:rsidRPr="005A19CB" w:rsidRDefault="000D0930" w:rsidP="0074064E">
      <w:pPr>
        <w:tabs>
          <w:tab w:val="left" w:pos="1500"/>
        </w:tabs>
        <w:spacing w:after="0" w:line="240" w:lineRule="auto"/>
        <w:jc w:val="both"/>
        <w:rPr>
          <w:rFonts w:asciiTheme="minorHAnsi" w:hAnsiTheme="minorHAnsi" w:cstheme="minorHAnsi"/>
          <w:b/>
          <w:color w:val="000000" w:themeColor="text1"/>
        </w:rPr>
      </w:pPr>
      <w:r w:rsidRPr="005A19CB">
        <w:rPr>
          <w:rFonts w:asciiTheme="minorHAnsi" w:hAnsiTheme="minorHAnsi" w:cstheme="minorHAnsi"/>
          <w:b/>
          <w:color w:val="000000" w:themeColor="text1"/>
        </w:rPr>
        <w:t>Policy</w:t>
      </w:r>
    </w:p>
    <w:p w14:paraId="4718F133" w14:textId="71EB4771" w:rsidR="000614B7" w:rsidRPr="000614B7" w:rsidRDefault="000614B7" w:rsidP="0074064E">
      <w:pPr>
        <w:shd w:val="clear" w:color="auto" w:fill="FFFFFF"/>
        <w:spacing w:after="0" w:line="240" w:lineRule="auto"/>
        <w:jc w:val="both"/>
        <w:rPr>
          <w:rFonts w:asciiTheme="minorHAnsi" w:eastAsia="Times New Roman" w:hAnsiTheme="minorHAnsi" w:cstheme="minorHAnsi"/>
          <w:color w:val="000000" w:themeColor="text1"/>
          <w:lang w:eastAsia="en-GB"/>
        </w:rPr>
      </w:pPr>
      <w:r w:rsidRPr="000614B7">
        <w:rPr>
          <w:rFonts w:asciiTheme="minorHAnsi" w:eastAsia="Times New Roman" w:hAnsiTheme="minorHAnsi" w:cstheme="minorHAnsi"/>
          <w:b/>
          <w:bCs/>
          <w:color w:val="000000" w:themeColor="text1"/>
          <w:lang w:eastAsia="en-GB"/>
        </w:rPr>
        <w:t>Provide a framework for governance</w:t>
      </w:r>
      <w:r w:rsidRPr="005A19CB">
        <w:rPr>
          <w:rFonts w:asciiTheme="minorHAnsi" w:eastAsia="Times New Roman" w:hAnsiTheme="minorHAnsi" w:cstheme="minorHAnsi"/>
          <w:b/>
          <w:bCs/>
          <w:color w:val="000000" w:themeColor="text1"/>
          <w:lang w:eastAsia="en-GB"/>
        </w:rPr>
        <w:t>:</w:t>
      </w:r>
      <w:r w:rsidRPr="000614B7">
        <w:rPr>
          <w:rFonts w:asciiTheme="minorHAnsi" w:eastAsia="Times New Roman" w:hAnsiTheme="minorHAnsi" w:cstheme="minorHAnsi"/>
          <w:color w:val="000000" w:themeColor="text1"/>
          <w:lang w:eastAsia="en-GB"/>
        </w:rPr>
        <w:t> </w:t>
      </w:r>
      <w:r w:rsidR="00957651" w:rsidRPr="005A19CB">
        <w:rPr>
          <w:rFonts w:asciiTheme="minorHAnsi" w:eastAsia="Times New Roman" w:hAnsiTheme="minorHAnsi" w:cstheme="minorHAnsi"/>
          <w:color w:val="000000" w:themeColor="text1"/>
          <w:lang w:eastAsia="en-GB"/>
        </w:rPr>
        <w:t>A p</w:t>
      </w:r>
      <w:r w:rsidRPr="000614B7">
        <w:rPr>
          <w:rFonts w:asciiTheme="minorHAnsi" w:eastAsia="Times New Roman" w:hAnsiTheme="minorHAnsi" w:cstheme="minorHAnsi"/>
          <w:color w:val="000000" w:themeColor="text1"/>
          <w:lang w:eastAsia="en-GB"/>
        </w:rPr>
        <w:t>olicy paints a picture of beha</w:t>
      </w:r>
      <w:r w:rsidR="00961C35" w:rsidRPr="005A19CB">
        <w:rPr>
          <w:rFonts w:asciiTheme="minorHAnsi" w:eastAsia="Times New Roman" w:hAnsiTheme="minorHAnsi" w:cstheme="minorHAnsi"/>
          <w:color w:val="000000" w:themeColor="text1"/>
          <w:lang w:eastAsia="en-GB"/>
        </w:rPr>
        <w:t>viour</w:t>
      </w:r>
      <w:r w:rsidRPr="000614B7">
        <w:rPr>
          <w:rFonts w:asciiTheme="minorHAnsi" w:eastAsia="Times New Roman" w:hAnsiTheme="minorHAnsi" w:cstheme="minorHAnsi"/>
          <w:color w:val="000000" w:themeColor="text1"/>
          <w:lang w:eastAsia="en-GB"/>
        </w:rPr>
        <w:t xml:space="preserve"> values, and ethics that define the culture and expected the behavio</w:t>
      </w:r>
      <w:r w:rsidR="005A19CB" w:rsidRPr="005A19CB">
        <w:rPr>
          <w:rFonts w:asciiTheme="minorHAnsi" w:eastAsia="Times New Roman" w:hAnsiTheme="minorHAnsi" w:cstheme="minorHAnsi"/>
          <w:color w:val="000000" w:themeColor="text1"/>
          <w:lang w:eastAsia="en-GB"/>
        </w:rPr>
        <w:t>u</w:t>
      </w:r>
      <w:r w:rsidRPr="000614B7">
        <w:rPr>
          <w:rFonts w:asciiTheme="minorHAnsi" w:eastAsia="Times New Roman" w:hAnsiTheme="minorHAnsi" w:cstheme="minorHAnsi"/>
          <w:color w:val="000000" w:themeColor="text1"/>
          <w:lang w:eastAsia="en-GB"/>
        </w:rPr>
        <w:t>r of the organi</w:t>
      </w:r>
      <w:r w:rsidR="005A19CB" w:rsidRPr="005A19CB">
        <w:rPr>
          <w:rFonts w:asciiTheme="minorHAnsi" w:eastAsia="Times New Roman" w:hAnsiTheme="minorHAnsi" w:cstheme="minorHAnsi"/>
          <w:color w:val="000000" w:themeColor="text1"/>
          <w:lang w:eastAsia="en-GB"/>
        </w:rPr>
        <w:t>s</w:t>
      </w:r>
      <w:r w:rsidRPr="000614B7">
        <w:rPr>
          <w:rFonts w:asciiTheme="minorHAnsi" w:eastAsia="Times New Roman" w:hAnsiTheme="minorHAnsi" w:cstheme="minorHAnsi"/>
          <w:color w:val="000000" w:themeColor="text1"/>
          <w:lang w:eastAsia="en-GB"/>
        </w:rPr>
        <w:t>ation; without policy, there are no consistent rules</w:t>
      </w:r>
      <w:r w:rsidR="00961C35" w:rsidRPr="005A19CB">
        <w:rPr>
          <w:rFonts w:asciiTheme="minorHAnsi" w:eastAsia="Times New Roman" w:hAnsiTheme="minorHAnsi" w:cstheme="minorHAnsi"/>
          <w:color w:val="000000" w:themeColor="text1"/>
          <w:lang w:eastAsia="en-GB"/>
        </w:rPr>
        <w:t>,</w:t>
      </w:r>
      <w:r w:rsidRPr="000614B7">
        <w:rPr>
          <w:rFonts w:asciiTheme="minorHAnsi" w:eastAsia="Times New Roman" w:hAnsiTheme="minorHAnsi" w:cstheme="minorHAnsi"/>
          <w:color w:val="000000" w:themeColor="text1"/>
          <w:lang w:eastAsia="en-GB"/>
        </w:rPr>
        <w:t xml:space="preserve"> and the organi</w:t>
      </w:r>
      <w:r w:rsidR="005A19CB" w:rsidRPr="005A19CB">
        <w:rPr>
          <w:rFonts w:asciiTheme="minorHAnsi" w:eastAsia="Times New Roman" w:hAnsiTheme="minorHAnsi" w:cstheme="minorHAnsi"/>
          <w:color w:val="000000" w:themeColor="text1"/>
          <w:lang w:eastAsia="en-GB"/>
        </w:rPr>
        <w:t>s</w:t>
      </w:r>
      <w:r w:rsidRPr="000614B7">
        <w:rPr>
          <w:rFonts w:asciiTheme="minorHAnsi" w:eastAsia="Times New Roman" w:hAnsiTheme="minorHAnsi" w:cstheme="minorHAnsi"/>
          <w:color w:val="000000" w:themeColor="text1"/>
          <w:lang w:eastAsia="en-GB"/>
        </w:rPr>
        <w:t>ation goes in every direction.</w:t>
      </w:r>
    </w:p>
    <w:p w14:paraId="67002154" w14:textId="7AF8BA78" w:rsidR="0074064E" w:rsidRDefault="000614B7" w:rsidP="0074064E">
      <w:pPr>
        <w:shd w:val="clear" w:color="auto" w:fill="FFFFFF"/>
        <w:spacing w:after="0" w:line="240" w:lineRule="auto"/>
        <w:jc w:val="both"/>
        <w:rPr>
          <w:rFonts w:asciiTheme="minorHAnsi" w:eastAsia="Times New Roman" w:hAnsiTheme="minorHAnsi" w:cstheme="minorHAnsi"/>
          <w:color w:val="000000" w:themeColor="text1"/>
          <w:lang w:eastAsia="en-GB"/>
        </w:rPr>
      </w:pPr>
      <w:r w:rsidRPr="000614B7">
        <w:rPr>
          <w:rFonts w:asciiTheme="minorHAnsi" w:eastAsia="Times New Roman" w:hAnsiTheme="minorHAnsi" w:cstheme="minorHAnsi"/>
          <w:b/>
          <w:bCs/>
          <w:color w:val="000000" w:themeColor="text1"/>
          <w:lang w:eastAsia="en-GB"/>
        </w:rPr>
        <w:t>Identify and treat risk</w:t>
      </w:r>
      <w:r w:rsidR="008B73FB">
        <w:rPr>
          <w:rFonts w:asciiTheme="minorHAnsi" w:eastAsia="Times New Roman" w:hAnsiTheme="minorHAnsi" w:cstheme="minorHAnsi"/>
          <w:b/>
          <w:bCs/>
          <w:color w:val="000000" w:themeColor="text1"/>
          <w:lang w:eastAsia="en-GB"/>
        </w:rPr>
        <w:t>:</w:t>
      </w:r>
      <w:r w:rsidRPr="000614B7">
        <w:rPr>
          <w:rFonts w:asciiTheme="minorHAnsi" w:eastAsia="Times New Roman" w:hAnsiTheme="minorHAnsi" w:cstheme="minorHAnsi"/>
          <w:color w:val="000000" w:themeColor="text1"/>
          <w:lang w:eastAsia="en-GB"/>
        </w:rPr>
        <w:t> The existence of a policy means a risk has been identified and is of enough significance to have a formal policy written which details control to manage the risk</w:t>
      </w:r>
      <w:r w:rsidR="00D10B94">
        <w:rPr>
          <w:rFonts w:asciiTheme="minorHAnsi" w:eastAsia="Times New Roman" w:hAnsiTheme="minorHAnsi" w:cstheme="minorHAnsi"/>
          <w:color w:val="000000" w:themeColor="text1"/>
          <w:lang w:eastAsia="en-GB"/>
        </w:rPr>
        <w:t>.</w:t>
      </w:r>
    </w:p>
    <w:p w14:paraId="09891264" w14:textId="4AF19D6B" w:rsidR="000614B7" w:rsidRPr="000614B7" w:rsidRDefault="000614B7" w:rsidP="0074064E">
      <w:pPr>
        <w:shd w:val="clear" w:color="auto" w:fill="FFFFFF"/>
        <w:spacing w:after="0" w:line="240" w:lineRule="auto"/>
        <w:jc w:val="both"/>
        <w:rPr>
          <w:rFonts w:asciiTheme="minorHAnsi" w:eastAsia="Times New Roman" w:hAnsiTheme="minorHAnsi" w:cstheme="minorHAnsi"/>
          <w:color w:val="000000" w:themeColor="text1"/>
          <w:lang w:eastAsia="en-GB"/>
        </w:rPr>
      </w:pPr>
      <w:r w:rsidRPr="000614B7">
        <w:rPr>
          <w:rFonts w:asciiTheme="minorHAnsi" w:eastAsia="Times New Roman" w:hAnsiTheme="minorHAnsi" w:cstheme="minorHAnsi"/>
          <w:b/>
          <w:bCs/>
          <w:color w:val="000000" w:themeColor="text1"/>
          <w:lang w:eastAsia="en-GB"/>
        </w:rPr>
        <w:t>Define compliance</w:t>
      </w:r>
      <w:r w:rsidR="0074064E">
        <w:rPr>
          <w:rFonts w:asciiTheme="minorHAnsi" w:eastAsia="Times New Roman" w:hAnsiTheme="minorHAnsi" w:cstheme="minorHAnsi"/>
          <w:b/>
          <w:bCs/>
          <w:color w:val="000000" w:themeColor="text1"/>
          <w:lang w:eastAsia="en-GB"/>
        </w:rPr>
        <w:t>:</w:t>
      </w:r>
      <w:r w:rsidRPr="000614B7">
        <w:rPr>
          <w:rFonts w:asciiTheme="minorHAnsi" w:eastAsia="Times New Roman" w:hAnsiTheme="minorHAnsi" w:cstheme="minorHAnsi"/>
          <w:color w:val="000000" w:themeColor="text1"/>
          <w:lang w:eastAsia="en-GB"/>
        </w:rPr>
        <w:t> Policies document compliance in how the organi</w:t>
      </w:r>
      <w:r w:rsidR="008B73FB">
        <w:rPr>
          <w:rFonts w:asciiTheme="minorHAnsi" w:eastAsia="Times New Roman" w:hAnsiTheme="minorHAnsi" w:cstheme="minorHAnsi"/>
          <w:color w:val="000000" w:themeColor="text1"/>
          <w:lang w:eastAsia="en-GB"/>
        </w:rPr>
        <w:t>s</w:t>
      </w:r>
      <w:r w:rsidRPr="000614B7">
        <w:rPr>
          <w:rFonts w:asciiTheme="minorHAnsi" w:eastAsia="Times New Roman" w:hAnsiTheme="minorHAnsi" w:cstheme="minorHAnsi"/>
          <w:color w:val="000000" w:themeColor="text1"/>
          <w:lang w:eastAsia="en-GB"/>
        </w:rPr>
        <w:t>ation meets requirements and obligations from regulators, contracts, and voluntary commitments</w:t>
      </w:r>
      <w:r w:rsidR="00D10B94">
        <w:rPr>
          <w:rFonts w:asciiTheme="minorHAnsi" w:eastAsia="Times New Roman" w:hAnsiTheme="minorHAnsi" w:cstheme="minorHAnsi"/>
          <w:color w:val="000000" w:themeColor="text1"/>
          <w:lang w:eastAsia="en-GB"/>
        </w:rPr>
        <w:t xml:space="preserve"> including relevant legislatio</w:t>
      </w:r>
      <w:r w:rsidR="003E6506">
        <w:rPr>
          <w:rFonts w:asciiTheme="minorHAnsi" w:eastAsia="Times New Roman" w:hAnsiTheme="minorHAnsi" w:cstheme="minorHAnsi"/>
          <w:color w:val="000000" w:themeColor="text1"/>
          <w:lang w:eastAsia="en-GB"/>
        </w:rPr>
        <w:t>n</w:t>
      </w:r>
      <w:r w:rsidRPr="000614B7">
        <w:rPr>
          <w:rFonts w:asciiTheme="minorHAnsi" w:eastAsia="Times New Roman" w:hAnsiTheme="minorHAnsi" w:cstheme="minorHAnsi"/>
          <w:color w:val="000000" w:themeColor="text1"/>
          <w:lang w:eastAsia="en-GB"/>
        </w:rPr>
        <w:t>.</w:t>
      </w:r>
    </w:p>
    <w:p w14:paraId="26699EE6" w14:textId="3D019839" w:rsidR="00BC4379" w:rsidRDefault="00BC4379" w:rsidP="00F3689F">
      <w:pPr>
        <w:tabs>
          <w:tab w:val="left" w:pos="1500"/>
        </w:tabs>
        <w:rPr>
          <w:rFonts w:cs="Calibri"/>
          <w:b/>
          <w:color w:val="000000"/>
          <w:sz w:val="24"/>
          <w:szCs w:val="24"/>
        </w:rPr>
      </w:pPr>
    </w:p>
    <w:p w14:paraId="0DE358F0" w14:textId="201DCD05" w:rsidR="00CF64BF" w:rsidRDefault="00CF64BF" w:rsidP="00F3689F">
      <w:pPr>
        <w:tabs>
          <w:tab w:val="left" w:pos="1500"/>
        </w:tabs>
        <w:rPr>
          <w:rFonts w:cs="Calibri"/>
          <w:b/>
          <w:color w:val="000000"/>
          <w:sz w:val="24"/>
          <w:szCs w:val="24"/>
        </w:rPr>
      </w:pPr>
    </w:p>
    <w:tbl>
      <w:tblPr>
        <w:tblStyle w:val="TableGrid"/>
        <w:tblW w:w="0" w:type="auto"/>
        <w:tblLook w:val="04A0" w:firstRow="1" w:lastRow="0" w:firstColumn="1" w:lastColumn="0" w:noHBand="0" w:noVBand="1"/>
      </w:tblPr>
      <w:tblGrid>
        <w:gridCol w:w="2789"/>
        <w:gridCol w:w="11159"/>
      </w:tblGrid>
      <w:tr w:rsidR="00F86BA9" w14:paraId="3944F630" w14:textId="77777777" w:rsidTr="00A3032C">
        <w:tc>
          <w:tcPr>
            <w:tcW w:w="2789" w:type="dxa"/>
            <w:shd w:val="clear" w:color="auto" w:fill="FFC000"/>
          </w:tcPr>
          <w:p w14:paraId="392B447A" w14:textId="2C6BD706" w:rsidR="00F86BA9" w:rsidRPr="00A3032C" w:rsidRDefault="00F86BA9" w:rsidP="00F3689F">
            <w:pPr>
              <w:tabs>
                <w:tab w:val="left" w:pos="1500"/>
              </w:tabs>
              <w:rPr>
                <w:rFonts w:cs="Calibri"/>
                <w:b/>
                <w:color w:val="FFFFFF" w:themeColor="background1"/>
                <w:sz w:val="24"/>
                <w:szCs w:val="24"/>
              </w:rPr>
            </w:pPr>
            <w:r w:rsidRPr="00A3032C">
              <w:rPr>
                <w:rFonts w:cs="Calibri"/>
                <w:b/>
                <w:color w:val="FFFFFF" w:themeColor="background1"/>
                <w:sz w:val="24"/>
                <w:szCs w:val="24"/>
              </w:rPr>
              <w:t>Organisation Name:</w:t>
            </w:r>
          </w:p>
        </w:tc>
        <w:tc>
          <w:tcPr>
            <w:tcW w:w="11159" w:type="dxa"/>
          </w:tcPr>
          <w:p w14:paraId="139DF336" w14:textId="77777777" w:rsidR="00F86BA9" w:rsidRDefault="00F86BA9" w:rsidP="00F3689F">
            <w:pPr>
              <w:tabs>
                <w:tab w:val="left" w:pos="1500"/>
              </w:tabs>
              <w:rPr>
                <w:rFonts w:cs="Calibri"/>
                <w:b/>
                <w:color w:val="000000"/>
                <w:sz w:val="24"/>
                <w:szCs w:val="24"/>
              </w:rPr>
            </w:pPr>
          </w:p>
          <w:p w14:paraId="0292153A" w14:textId="4B9AFB0D" w:rsidR="0031053E" w:rsidRDefault="0031053E" w:rsidP="00F3689F">
            <w:pPr>
              <w:tabs>
                <w:tab w:val="left" w:pos="1500"/>
              </w:tabs>
              <w:rPr>
                <w:rFonts w:cs="Calibri"/>
                <w:b/>
                <w:color w:val="000000"/>
                <w:sz w:val="24"/>
                <w:szCs w:val="24"/>
              </w:rPr>
            </w:pPr>
          </w:p>
        </w:tc>
      </w:tr>
      <w:tr w:rsidR="00F86BA9" w14:paraId="2D12B989" w14:textId="77777777" w:rsidTr="00A3032C">
        <w:tc>
          <w:tcPr>
            <w:tcW w:w="2789" w:type="dxa"/>
            <w:shd w:val="clear" w:color="auto" w:fill="FFC000"/>
          </w:tcPr>
          <w:p w14:paraId="5F4C7B07" w14:textId="6E434330" w:rsidR="00F86BA9" w:rsidRPr="00A3032C" w:rsidRDefault="00F86BA9" w:rsidP="00F3689F">
            <w:pPr>
              <w:tabs>
                <w:tab w:val="left" w:pos="1500"/>
              </w:tabs>
              <w:rPr>
                <w:rFonts w:cs="Calibri"/>
                <w:b/>
                <w:color w:val="FFFFFF" w:themeColor="background1"/>
                <w:sz w:val="24"/>
                <w:szCs w:val="24"/>
              </w:rPr>
            </w:pPr>
            <w:r w:rsidRPr="00A3032C">
              <w:rPr>
                <w:rFonts w:cs="Calibri"/>
                <w:b/>
                <w:color w:val="FFFFFF" w:themeColor="background1"/>
                <w:sz w:val="24"/>
                <w:szCs w:val="24"/>
              </w:rPr>
              <w:t>Address:</w:t>
            </w:r>
          </w:p>
          <w:p w14:paraId="25A5580C" w14:textId="475692D9" w:rsidR="00F86BA9" w:rsidRPr="00A3032C" w:rsidRDefault="00F86BA9" w:rsidP="00F3689F">
            <w:pPr>
              <w:tabs>
                <w:tab w:val="left" w:pos="1500"/>
              </w:tabs>
              <w:rPr>
                <w:rFonts w:cs="Calibri"/>
                <w:b/>
                <w:color w:val="FFFFFF" w:themeColor="background1"/>
                <w:sz w:val="24"/>
                <w:szCs w:val="24"/>
              </w:rPr>
            </w:pPr>
          </w:p>
        </w:tc>
        <w:tc>
          <w:tcPr>
            <w:tcW w:w="11159" w:type="dxa"/>
          </w:tcPr>
          <w:p w14:paraId="5E1D820B" w14:textId="77777777" w:rsidR="00F86BA9" w:rsidRDefault="00F86BA9" w:rsidP="00F3689F">
            <w:pPr>
              <w:tabs>
                <w:tab w:val="left" w:pos="1500"/>
              </w:tabs>
              <w:rPr>
                <w:rFonts w:cs="Calibri"/>
                <w:b/>
                <w:color w:val="000000"/>
                <w:sz w:val="24"/>
                <w:szCs w:val="24"/>
              </w:rPr>
            </w:pPr>
          </w:p>
        </w:tc>
      </w:tr>
      <w:tr w:rsidR="00F86BA9" w14:paraId="7182ED65" w14:textId="77777777" w:rsidTr="00A3032C">
        <w:tc>
          <w:tcPr>
            <w:tcW w:w="2789" w:type="dxa"/>
            <w:shd w:val="clear" w:color="auto" w:fill="FFC000"/>
          </w:tcPr>
          <w:p w14:paraId="426498EE" w14:textId="13E08697" w:rsidR="00F86BA9" w:rsidRPr="00A3032C" w:rsidRDefault="00F86BA9" w:rsidP="00F3689F">
            <w:pPr>
              <w:tabs>
                <w:tab w:val="left" w:pos="1500"/>
              </w:tabs>
              <w:rPr>
                <w:rFonts w:cs="Calibri"/>
                <w:b/>
                <w:color w:val="FFFFFF" w:themeColor="background1"/>
                <w:sz w:val="24"/>
                <w:szCs w:val="24"/>
              </w:rPr>
            </w:pPr>
            <w:r w:rsidRPr="00A3032C">
              <w:rPr>
                <w:rFonts w:cs="Calibri"/>
                <w:b/>
                <w:color w:val="FFFFFF" w:themeColor="background1"/>
                <w:sz w:val="24"/>
                <w:szCs w:val="24"/>
              </w:rPr>
              <w:t>Contact (</w:t>
            </w:r>
            <w:r w:rsidR="0062170E" w:rsidRPr="00A3032C">
              <w:rPr>
                <w:rFonts w:cs="Calibri"/>
                <w:b/>
                <w:color w:val="FFFFFF" w:themeColor="background1"/>
                <w:sz w:val="24"/>
                <w:szCs w:val="24"/>
              </w:rPr>
              <w:t xml:space="preserve">Your </w:t>
            </w:r>
            <w:r w:rsidRPr="00A3032C">
              <w:rPr>
                <w:rFonts w:cs="Calibri"/>
                <w:b/>
                <w:color w:val="FFFFFF" w:themeColor="background1"/>
                <w:sz w:val="24"/>
                <w:szCs w:val="24"/>
              </w:rPr>
              <w:t>Quality Representative)</w:t>
            </w:r>
          </w:p>
        </w:tc>
        <w:tc>
          <w:tcPr>
            <w:tcW w:w="11159" w:type="dxa"/>
          </w:tcPr>
          <w:p w14:paraId="24B8C6A3" w14:textId="77777777" w:rsidR="00F86BA9" w:rsidRDefault="00F86BA9" w:rsidP="00F3689F">
            <w:pPr>
              <w:tabs>
                <w:tab w:val="left" w:pos="1500"/>
              </w:tabs>
              <w:rPr>
                <w:rFonts w:cs="Calibri"/>
                <w:b/>
                <w:color w:val="000000"/>
                <w:sz w:val="24"/>
                <w:szCs w:val="24"/>
              </w:rPr>
            </w:pPr>
          </w:p>
          <w:p w14:paraId="5C061C92" w14:textId="0B610991" w:rsidR="0031053E" w:rsidRDefault="0031053E" w:rsidP="00F3689F">
            <w:pPr>
              <w:tabs>
                <w:tab w:val="left" w:pos="1500"/>
              </w:tabs>
              <w:rPr>
                <w:rFonts w:cs="Calibri"/>
                <w:b/>
                <w:color w:val="000000"/>
                <w:sz w:val="24"/>
                <w:szCs w:val="24"/>
              </w:rPr>
            </w:pPr>
          </w:p>
        </w:tc>
      </w:tr>
      <w:tr w:rsidR="00F86BA9" w14:paraId="36C58907" w14:textId="77777777" w:rsidTr="00A3032C">
        <w:tc>
          <w:tcPr>
            <w:tcW w:w="2789" w:type="dxa"/>
            <w:shd w:val="clear" w:color="auto" w:fill="FFC000"/>
          </w:tcPr>
          <w:p w14:paraId="46DA2C29" w14:textId="2CBBE4E0" w:rsidR="00F86BA9" w:rsidRPr="00A3032C" w:rsidRDefault="00F86BA9" w:rsidP="00F3689F">
            <w:pPr>
              <w:tabs>
                <w:tab w:val="left" w:pos="1500"/>
              </w:tabs>
              <w:rPr>
                <w:rFonts w:cs="Calibri"/>
                <w:b/>
                <w:color w:val="FFFFFF" w:themeColor="background1"/>
                <w:sz w:val="24"/>
                <w:szCs w:val="24"/>
              </w:rPr>
            </w:pPr>
            <w:r w:rsidRPr="00A3032C">
              <w:rPr>
                <w:rFonts w:cs="Calibri"/>
                <w:b/>
                <w:color w:val="FFFFFF" w:themeColor="background1"/>
                <w:sz w:val="24"/>
                <w:szCs w:val="24"/>
              </w:rPr>
              <w:t>Telephone No:</w:t>
            </w:r>
          </w:p>
        </w:tc>
        <w:tc>
          <w:tcPr>
            <w:tcW w:w="11159" w:type="dxa"/>
          </w:tcPr>
          <w:p w14:paraId="585BD231" w14:textId="77777777" w:rsidR="00F86BA9" w:rsidRDefault="00F86BA9" w:rsidP="00F3689F">
            <w:pPr>
              <w:tabs>
                <w:tab w:val="left" w:pos="1500"/>
              </w:tabs>
              <w:rPr>
                <w:rFonts w:cs="Calibri"/>
                <w:b/>
                <w:color w:val="000000"/>
                <w:sz w:val="24"/>
                <w:szCs w:val="24"/>
              </w:rPr>
            </w:pPr>
          </w:p>
          <w:p w14:paraId="4113FC5E" w14:textId="2D88135E" w:rsidR="0031053E" w:rsidRDefault="0031053E" w:rsidP="00F3689F">
            <w:pPr>
              <w:tabs>
                <w:tab w:val="left" w:pos="1500"/>
              </w:tabs>
              <w:rPr>
                <w:rFonts w:cs="Calibri"/>
                <w:b/>
                <w:color w:val="000000"/>
                <w:sz w:val="24"/>
                <w:szCs w:val="24"/>
              </w:rPr>
            </w:pPr>
          </w:p>
        </w:tc>
      </w:tr>
      <w:tr w:rsidR="00F86BA9" w14:paraId="28682EB3" w14:textId="77777777" w:rsidTr="00A3032C">
        <w:tc>
          <w:tcPr>
            <w:tcW w:w="2789" w:type="dxa"/>
            <w:shd w:val="clear" w:color="auto" w:fill="FFC000"/>
          </w:tcPr>
          <w:p w14:paraId="53269414" w14:textId="7225224B" w:rsidR="00F86BA9" w:rsidRPr="00A3032C" w:rsidRDefault="00F86BA9" w:rsidP="00F3689F">
            <w:pPr>
              <w:tabs>
                <w:tab w:val="left" w:pos="1500"/>
              </w:tabs>
              <w:rPr>
                <w:rFonts w:cs="Calibri"/>
                <w:b/>
                <w:color w:val="FFFFFF" w:themeColor="background1"/>
                <w:sz w:val="24"/>
                <w:szCs w:val="24"/>
              </w:rPr>
            </w:pPr>
            <w:r w:rsidRPr="00A3032C">
              <w:rPr>
                <w:rFonts w:cs="Calibri"/>
                <w:b/>
                <w:color w:val="FFFFFF" w:themeColor="background1"/>
                <w:sz w:val="24"/>
                <w:szCs w:val="24"/>
              </w:rPr>
              <w:t>Email:</w:t>
            </w:r>
          </w:p>
        </w:tc>
        <w:tc>
          <w:tcPr>
            <w:tcW w:w="11159" w:type="dxa"/>
          </w:tcPr>
          <w:p w14:paraId="49D1A984" w14:textId="77777777" w:rsidR="00F86BA9" w:rsidRDefault="00F86BA9" w:rsidP="00F3689F">
            <w:pPr>
              <w:tabs>
                <w:tab w:val="left" w:pos="1500"/>
              </w:tabs>
              <w:rPr>
                <w:rFonts w:cs="Calibri"/>
                <w:b/>
                <w:color w:val="000000"/>
                <w:sz w:val="24"/>
                <w:szCs w:val="24"/>
              </w:rPr>
            </w:pPr>
          </w:p>
          <w:p w14:paraId="51B50406" w14:textId="559B81DC" w:rsidR="0031053E" w:rsidRDefault="0031053E" w:rsidP="00F3689F">
            <w:pPr>
              <w:tabs>
                <w:tab w:val="left" w:pos="1500"/>
              </w:tabs>
              <w:rPr>
                <w:rFonts w:cs="Calibri"/>
                <w:b/>
                <w:color w:val="000000"/>
                <w:sz w:val="24"/>
                <w:szCs w:val="24"/>
              </w:rPr>
            </w:pPr>
          </w:p>
        </w:tc>
      </w:tr>
      <w:tr w:rsidR="00EB775B" w14:paraId="5FD43EF5" w14:textId="77777777" w:rsidTr="00A3032C">
        <w:tc>
          <w:tcPr>
            <w:tcW w:w="2789" w:type="dxa"/>
            <w:shd w:val="clear" w:color="auto" w:fill="FFC000"/>
          </w:tcPr>
          <w:p w14:paraId="54B407F8" w14:textId="60529F2C" w:rsidR="00EB775B" w:rsidRPr="00A3032C" w:rsidRDefault="00EB775B" w:rsidP="00F3689F">
            <w:pPr>
              <w:tabs>
                <w:tab w:val="left" w:pos="1500"/>
              </w:tabs>
              <w:rPr>
                <w:rFonts w:cs="Calibri"/>
                <w:b/>
                <w:color w:val="FFFFFF" w:themeColor="background1"/>
                <w:sz w:val="24"/>
                <w:szCs w:val="24"/>
              </w:rPr>
            </w:pPr>
            <w:r w:rsidRPr="00A3032C">
              <w:rPr>
                <w:rFonts w:cs="Calibri"/>
                <w:b/>
                <w:color w:val="FFFFFF" w:themeColor="background1"/>
                <w:sz w:val="24"/>
                <w:szCs w:val="24"/>
              </w:rPr>
              <w:t>Casework Categories:</w:t>
            </w:r>
          </w:p>
          <w:p w14:paraId="4419D00E" w14:textId="7E3C09D8" w:rsidR="00EB775B" w:rsidRPr="00A3032C" w:rsidRDefault="00EB775B" w:rsidP="00F3689F">
            <w:pPr>
              <w:tabs>
                <w:tab w:val="left" w:pos="1500"/>
              </w:tabs>
              <w:rPr>
                <w:rFonts w:cs="Calibri"/>
                <w:b/>
                <w:color w:val="FFFFFF" w:themeColor="background1"/>
                <w:sz w:val="24"/>
                <w:szCs w:val="24"/>
              </w:rPr>
            </w:pPr>
            <w:r w:rsidRPr="00A3032C">
              <w:rPr>
                <w:rFonts w:cs="Calibri"/>
                <w:b/>
                <w:color w:val="FFFFFF" w:themeColor="background1"/>
                <w:sz w:val="24"/>
                <w:szCs w:val="24"/>
              </w:rPr>
              <w:t>(if applicable)</w:t>
            </w:r>
          </w:p>
        </w:tc>
        <w:tc>
          <w:tcPr>
            <w:tcW w:w="11159" w:type="dxa"/>
          </w:tcPr>
          <w:p w14:paraId="2D4F8CAB" w14:textId="77777777" w:rsidR="00EB775B" w:rsidRDefault="00EB775B" w:rsidP="00F3689F">
            <w:pPr>
              <w:tabs>
                <w:tab w:val="left" w:pos="1500"/>
              </w:tabs>
              <w:rPr>
                <w:rFonts w:cs="Calibri"/>
                <w:b/>
                <w:color w:val="000000"/>
                <w:sz w:val="24"/>
                <w:szCs w:val="24"/>
              </w:rPr>
            </w:pPr>
          </w:p>
        </w:tc>
      </w:tr>
    </w:tbl>
    <w:p w14:paraId="2A16E23A" w14:textId="77777777" w:rsidR="003E6506" w:rsidRDefault="003E6506" w:rsidP="00A3032C">
      <w:pPr>
        <w:tabs>
          <w:tab w:val="left" w:pos="1500"/>
        </w:tabs>
        <w:spacing w:after="0" w:line="240" w:lineRule="auto"/>
        <w:jc w:val="both"/>
        <w:rPr>
          <w:rFonts w:cs="Calibri"/>
          <w:b/>
          <w:color w:val="000000"/>
          <w:sz w:val="24"/>
          <w:szCs w:val="24"/>
        </w:rPr>
      </w:pPr>
    </w:p>
    <w:p w14:paraId="143E3FAE" w14:textId="77777777" w:rsidR="00FE0993" w:rsidRDefault="00FE0993" w:rsidP="00A3032C">
      <w:pPr>
        <w:tabs>
          <w:tab w:val="left" w:pos="1500"/>
        </w:tabs>
        <w:spacing w:after="0" w:line="240" w:lineRule="auto"/>
        <w:jc w:val="both"/>
        <w:rPr>
          <w:rFonts w:cs="Calibri"/>
          <w:b/>
          <w:color w:val="000000"/>
          <w:sz w:val="24"/>
          <w:szCs w:val="24"/>
        </w:rPr>
      </w:pPr>
    </w:p>
    <w:p w14:paraId="14683216" w14:textId="77777777" w:rsidR="00FE0993" w:rsidRDefault="00FE0993" w:rsidP="00A3032C">
      <w:pPr>
        <w:tabs>
          <w:tab w:val="left" w:pos="1500"/>
        </w:tabs>
        <w:spacing w:after="0" w:line="240" w:lineRule="auto"/>
        <w:jc w:val="both"/>
        <w:rPr>
          <w:rFonts w:cs="Calibri"/>
          <w:b/>
          <w:color w:val="000000"/>
          <w:sz w:val="24"/>
          <w:szCs w:val="24"/>
        </w:rPr>
      </w:pPr>
    </w:p>
    <w:p w14:paraId="402B3FB0" w14:textId="2FF1AD59" w:rsidR="008E4A24" w:rsidRDefault="008E4A24" w:rsidP="00A3032C">
      <w:pPr>
        <w:tabs>
          <w:tab w:val="left" w:pos="1500"/>
        </w:tabs>
        <w:spacing w:after="0" w:line="240" w:lineRule="auto"/>
        <w:jc w:val="both"/>
        <w:rPr>
          <w:rFonts w:asciiTheme="minorHAnsi" w:hAnsiTheme="minorHAnsi" w:cstheme="minorHAnsi"/>
          <w:sz w:val="24"/>
          <w:szCs w:val="24"/>
        </w:rPr>
      </w:pPr>
    </w:p>
    <w:p w14:paraId="6593F2D7" w14:textId="5451B83D" w:rsidR="00912D61" w:rsidRPr="00912D61" w:rsidRDefault="00912D61" w:rsidP="00A3032C">
      <w:pPr>
        <w:tabs>
          <w:tab w:val="left" w:pos="1500"/>
        </w:tabs>
        <w:spacing w:after="0" w:line="240" w:lineRule="auto"/>
        <w:jc w:val="both"/>
        <w:rPr>
          <w:rFonts w:asciiTheme="minorHAnsi" w:hAnsiTheme="minorHAnsi" w:cstheme="minorHAnsi"/>
          <w:b/>
          <w:bCs/>
          <w:sz w:val="28"/>
          <w:szCs w:val="28"/>
        </w:rPr>
      </w:pPr>
      <w:r w:rsidRPr="00912D61">
        <w:rPr>
          <w:rFonts w:asciiTheme="minorHAnsi" w:hAnsiTheme="minorHAnsi" w:cstheme="minorHAnsi"/>
          <w:b/>
          <w:bCs/>
          <w:sz w:val="28"/>
          <w:szCs w:val="28"/>
        </w:rPr>
        <w:t>Symbols</w:t>
      </w:r>
    </w:p>
    <w:p w14:paraId="37B1F901" w14:textId="41AA6D1C" w:rsidR="00912D61" w:rsidRDefault="00912D61" w:rsidP="00A3032C">
      <w:pPr>
        <w:tabs>
          <w:tab w:val="left" w:pos="1500"/>
        </w:tabs>
        <w:spacing w:after="0" w:line="240" w:lineRule="auto"/>
        <w:jc w:val="both"/>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418"/>
        <w:gridCol w:w="12530"/>
      </w:tblGrid>
      <w:tr w:rsidR="00912D61" w14:paraId="64ACAFD5" w14:textId="77777777" w:rsidTr="007E4296">
        <w:tc>
          <w:tcPr>
            <w:tcW w:w="1418" w:type="dxa"/>
            <w:shd w:val="clear" w:color="auto" w:fill="FFC000"/>
          </w:tcPr>
          <w:p w14:paraId="047C0C17" w14:textId="39797F6C" w:rsidR="00912D61" w:rsidRDefault="00912D61" w:rsidP="00A3032C">
            <w:pPr>
              <w:tabs>
                <w:tab w:val="left" w:pos="1500"/>
              </w:tabs>
              <w:spacing w:after="0" w:line="240" w:lineRule="auto"/>
              <w:jc w:val="both"/>
              <w:rPr>
                <w:rFonts w:asciiTheme="minorHAnsi" w:hAnsiTheme="minorHAnsi" w:cstheme="minorHAnsi"/>
                <w:sz w:val="24"/>
                <w:szCs w:val="24"/>
              </w:rPr>
            </w:pPr>
            <w:r>
              <w:rPr>
                <w:rFonts w:cs="Calibri"/>
                <w:b/>
                <w:noProof/>
                <w:color w:val="FFFFFF" w:themeColor="background1"/>
                <w:sz w:val="24"/>
                <w:szCs w:val="24"/>
              </w:rPr>
              <w:drawing>
                <wp:inline distT="0" distB="0" distL="0" distR="0" wp14:anchorId="051A1E84" wp14:editId="56115DFB">
                  <wp:extent cx="763270" cy="763270"/>
                  <wp:effectExtent l="0" t="0" r="0" b="0"/>
                  <wp:docPr id="2" name="Graphic 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3270" cy="763270"/>
                          </a:xfrm>
                          <a:prstGeom prst="rect">
                            <a:avLst/>
                          </a:prstGeom>
                        </pic:spPr>
                      </pic:pic>
                    </a:graphicData>
                  </a:graphic>
                </wp:inline>
              </w:drawing>
            </w:r>
          </w:p>
        </w:tc>
        <w:tc>
          <w:tcPr>
            <w:tcW w:w="12530" w:type="dxa"/>
          </w:tcPr>
          <w:p w14:paraId="6AA21CA5" w14:textId="6E8BF21C" w:rsidR="00912D61" w:rsidRDefault="00912D61" w:rsidP="00912D61">
            <w:pPr>
              <w:tabs>
                <w:tab w:val="left" w:pos="1500"/>
              </w:tabs>
              <w:spacing w:after="0" w:line="240" w:lineRule="auto"/>
              <w:jc w:val="both"/>
              <w:rPr>
                <w:rFonts w:asciiTheme="minorHAnsi" w:hAnsiTheme="minorHAnsi" w:cstheme="minorHAnsi"/>
                <w:sz w:val="24"/>
                <w:szCs w:val="24"/>
              </w:rPr>
            </w:pPr>
            <w:r>
              <w:rPr>
                <w:rFonts w:asciiTheme="minorHAnsi" w:hAnsiTheme="minorHAnsi" w:cstheme="minorHAnsi"/>
                <w:sz w:val="24"/>
                <w:szCs w:val="24"/>
              </w:rPr>
              <w:t>Where you see this symbol, you may want to think about including the written procedure required within your File or Case</w:t>
            </w:r>
            <w:r>
              <w:rPr>
                <w:rFonts w:asciiTheme="minorHAnsi" w:hAnsiTheme="minorHAnsi" w:cstheme="minorHAnsi"/>
                <w:sz w:val="24"/>
                <w:szCs w:val="24"/>
              </w:rPr>
              <w:t xml:space="preserve"> </w:t>
            </w:r>
            <w:r>
              <w:rPr>
                <w:rFonts w:asciiTheme="minorHAnsi" w:hAnsiTheme="minorHAnsi" w:cstheme="minorHAnsi"/>
                <w:sz w:val="24"/>
                <w:szCs w:val="24"/>
              </w:rPr>
              <w:t>Management Procedures, rather than another standalone separate document.</w:t>
            </w:r>
          </w:p>
          <w:p w14:paraId="25E887C1" w14:textId="77777777" w:rsidR="00912D61" w:rsidRDefault="00912D61" w:rsidP="00A3032C">
            <w:pPr>
              <w:tabs>
                <w:tab w:val="left" w:pos="1500"/>
              </w:tabs>
              <w:spacing w:after="0" w:line="240" w:lineRule="auto"/>
              <w:jc w:val="both"/>
              <w:rPr>
                <w:rFonts w:asciiTheme="minorHAnsi" w:hAnsiTheme="minorHAnsi" w:cstheme="minorHAnsi"/>
                <w:sz w:val="24"/>
                <w:szCs w:val="24"/>
              </w:rPr>
            </w:pPr>
          </w:p>
        </w:tc>
      </w:tr>
      <w:tr w:rsidR="00912D61" w14:paraId="482576BE" w14:textId="77777777" w:rsidTr="007E4296">
        <w:trPr>
          <w:trHeight w:val="1143"/>
        </w:trPr>
        <w:tc>
          <w:tcPr>
            <w:tcW w:w="1418" w:type="dxa"/>
            <w:shd w:val="clear" w:color="auto" w:fill="FFC000"/>
          </w:tcPr>
          <w:p w14:paraId="4FE26B79" w14:textId="1786CC3C" w:rsidR="00912D61" w:rsidRDefault="007E4296" w:rsidP="00A3032C">
            <w:pPr>
              <w:tabs>
                <w:tab w:val="left" w:pos="1500"/>
              </w:tabs>
              <w:spacing w:after="0" w:line="240" w:lineRule="auto"/>
              <w:jc w:val="both"/>
              <w:rPr>
                <w:rFonts w:asciiTheme="minorHAnsi" w:hAnsiTheme="minorHAnsi" w:cstheme="minorHAnsi"/>
                <w:sz w:val="24"/>
                <w:szCs w:val="24"/>
              </w:rPr>
            </w:pPr>
            <w:r>
              <w:rPr>
                <w:rFonts w:cs="Calibri"/>
                <w:b/>
                <w:noProof/>
                <w:color w:val="FFFFFF" w:themeColor="background1"/>
                <w:sz w:val="24"/>
                <w:szCs w:val="24"/>
              </w:rPr>
              <w:drawing>
                <wp:inline distT="0" distB="0" distL="0" distR="0" wp14:anchorId="2955D3CB" wp14:editId="5CAADCD9">
                  <wp:extent cx="763270" cy="763270"/>
                  <wp:effectExtent l="0" t="0" r="0" b="0"/>
                  <wp:docPr id="4" name="Graphic 4"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elephon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63270" cy="763270"/>
                          </a:xfrm>
                          <a:prstGeom prst="rect">
                            <a:avLst/>
                          </a:prstGeom>
                        </pic:spPr>
                      </pic:pic>
                    </a:graphicData>
                  </a:graphic>
                </wp:inline>
              </w:drawing>
            </w:r>
          </w:p>
        </w:tc>
        <w:tc>
          <w:tcPr>
            <w:tcW w:w="12530" w:type="dxa"/>
          </w:tcPr>
          <w:p w14:paraId="6CB6A1CD" w14:textId="2D290D53" w:rsidR="00912D61" w:rsidRDefault="009743AE" w:rsidP="00A3032C">
            <w:pPr>
              <w:tabs>
                <w:tab w:val="left" w:pos="1500"/>
              </w:tabs>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If you </w:t>
            </w:r>
            <w:proofErr w:type="gramStart"/>
            <w:r>
              <w:rPr>
                <w:rFonts w:asciiTheme="minorHAnsi" w:hAnsiTheme="minorHAnsi" w:cstheme="minorHAnsi"/>
                <w:sz w:val="24"/>
                <w:szCs w:val="24"/>
              </w:rPr>
              <w:t>applying</w:t>
            </w:r>
            <w:proofErr w:type="gramEnd"/>
            <w:r>
              <w:rPr>
                <w:rFonts w:asciiTheme="minorHAnsi" w:hAnsiTheme="minorHAnsi" w:cstheme="minorHAnsi"/>
                <w:sz w:val="24"/>
                <w:szCs w:val="24"/>
              </w:rPr>
              <w:t xml:space="preserve"> for with </w:t>
            </w:r>
            <w:r w:rsidR="00161661">
              <w:rPr>
                <w:rFonts w:asciiTheme="minorHAnsi" w:hAnsiTheme="minorHAnsi" w:cstheme="minorHAnsi"/>
                <w:sz w:val="24"/>
                <w:szCs w:val="24"/>
              </w:rPr>
              <w:t>‘</w:t>
            </w:r>
            <w:r>
              <w:rPr>
                <w:rFonts w:asciiTheme="minorHAnsi" w:hAnsiTheme="minorHAnsi" w:cstheme="minorHAnsi"/>
                <w:sz w:val="24"/>
                <w:szCs w:val="24"/>
              </w:rPr>
              <w:t>Advice with Telephone Services</w:t>
            </w:r>
            <w:r w:rsidR="00161661">
              <w:rPr>
                <w:rFonts w:asciiTheme="minorHAnsi" w:hAnsiTheme="minorHAnsi" w:cstheme="minorHAnsi"/>
                <w:sz w:val="24"/>
                <w:szCs w:val="24"/>
              </w:rPr>
              <w:t>’</w:t>
            </w:r>
            <w:r>
              <w:rPr>
                <w:rFonts w:asciiTheme="minorHAnsi" w:hAnsiTheme="minorHAnsi" w:cstheme="minorHAnsi"/>
                <w:sz w:val="24"/>
                <w:szCs w:val="24"/>
              </w:rPr>
              <w:t xml:space="preserve"> or </w:t>
            </w:r>
            <w:r w:rsidR="00161661">
              <w:rPr>
                <w:rFonts w:asciiTheme="minorHAnsi" w:hAnsiTheme="minorHAnsi" w:cstheme="minorHAnsi"/>
                <w:sz w:val="24"/>
                <w:szCs w:val="24"/>
              </w:rPr>
              <w:t>‘</w:t>
            </w:r>
            <w:r>
              <w:rPr>
                <w:rFonts w:asciiTheme="minorHAnsi" w:hAnsiTheme="minorHAnsi" w:cstheme="minorHAnsi"/>
                <w:sz w:val="24"/>
                <w:szCs w:val="24"/>
              </w:rPr>
              <w:t>Advice, Casework and Telephones Service</w:t>
            </w:r>
            <w:r w:rsidR="00161661">
              <w:rPr>
                <w:rFonts w:asciiTheme="minorHAnsi" w:hAnsiTheme="minorHAnsi" w:cstheme="minorHAnsi"/>
                <w:sz w:val="24"/>
                <w:szCs w:val="24"/>
              </w:rPr>
              <w:t>s’</w:t>
            </w:r>
            <w:r>
              <w:rPr>
                <w:rFonts w:asciiTheme="minorHAnsi" w:hAnsiTheme="minorHAnsi" w:cstheme="minorHAnsi"/>
                <w:sz w:val="24"/>
                <w:szCs w:val="24"/>
              </w:rPr>
              <w:t xml:space="preserve"> </w:t>
            </w:r>
            <w:r w:rsidR="005822C5">
              <w:rPr>
                <w:rFonts w:asciiTheme="minorHAnsi" w:hAnsiTheme="minorHAnsi" w:cstheme="minorHAnsi"/>
                <w:sz w:val="24"/>
                <w:szCs w:val="24"/>
              </w:rPr>
              <w:t>this symbol denotes additional Telephone Standard requirements.</w:t>
            </w:r>
          </w:p>
          <w:p w14:paraId="48F5C4AC" w14:textId="77777777" w:rsidR="007E4296" w:rsidRDefault="007E4296" w:rsidP="00A3032C">
            <w:pPr>
              <w:tabs>
                <w:tab w:val="left" w:pos="1500"/>
              </w:tabs>
              <w:spacing w:after="0" w:line="240" w:lineRule="auto"/>
              <w:jc w:val="both"/>
              <w:rPr>
                <w:rFonts w:asciiTheme="minorHAnsi" w:hAnsiTheme="minorHAnsi" w:cstheme="minorHAnsi"/>
                <w:sz w:val="24"/>
                <w:szCs w:val="24"/>
              </w:rPr>
            </w:pPr>
          </w:p>
          <w:p w14:paraId="3C41ECC8" w14:textId="1A018FC9" w:rsidR="007E4296" w:rsidRDefault="007E4296" w:rsidP="00A3032C">
            <w:pPr>
              <w:tabs>
                <w:tab w:val="left" w:pos="1500"/>
              </w:tabs>
              <w:spacing w:after="0" w:line="240" w:lineRule="auto"/>
              <w:jc w:val="both"/>
              <w:rPr>
                <w:rFonts w:asciiTheme="minorHAnsi" w:hAnsiTheme="minorHAnsi" w:cstheme="minorHAnsi"/>
                <w:sz w:val="24"/>
                <w:szCs w:val="24"/>
              </w:rPr>
            </w:pPr>
          </w:p>
        </w:tc>
      </w:tr>
      <w:tr w:rsidR="00DD20CC" w14:paraId="635555F4" w14:textId="77777777" w:rsidTr="007E4296">
        <w:trPr>
          <w:trHeight w:val="1143"/>
        </w:trPr>
        <w:tc>
          <w:tcPr>
            <w:tcW w:w="1418" w:type="dxa"/>
            <w:shd w:val="clear" w:color="auto" w:fill="FFC000"/>
          </w:tcPr>
          <w:p w14:paraId="08D7EF1F" w14:textId="77777777" w:rsidR="00DD20CC" w:rsidRPr="00161661" w:rsidRDefault="00DD20CC" w:rsidP="00161661">
            <w:pPr>
              <w:tabs>
                <w:tab w:val="left" w:pos="1500"/>
              </w:tabs>
              <w:spacing w:after="0" w:line="240" w:lineRule="auto"/>
              <w:jc w:val="both"/>
              <w:rPr>
                <w:rFonts w:cs="Calibri"/>
                <w:b/>
                <w:noProof/>
                <w:color w:val="FFFFFF" w:themeColor="background1"/>
              </w:rPr>
            </w:pPr>
            <w:r w:rsidRPr="00161661">
              <w:rPr>
                <w:rFonts w:cs="Calibri"/>
                <w:b/>
                <w:noProof/>
                <w:color w:val="FFFFFF" w:themeColor="background1"/>
              </w:rPr>
              <w:t>Additional Documents available here</w:t>
            </w:r>
            <w:r w:rsidR="00161661" w:rsidRPr="00161661">
              <w:rPr>
                <w:rFonts w:cs="Calibri"/>
                <w:b/>
                <w:noProof/>
                <w:color w:val="FFFFFF" w:themeColor="background1"/>
              </w:rPr>
              <w:t>:</w:t>
            </w:r>
          </w:p>
          <w:p w14:paraId="3E93E060" w14:textId="77777777" w:rsidR="001F4E67" w:rsidRDefault="001F4E67" w:rsidP="00161661">
            <w:pPr>
              <w:tabs>
                <w:tab w:val="left" w:pos="1500"/>
              </w:tabs>
              <w:spacing w:after="0" w:line="240" w:lineRule="auto"/>
              <w:jc w:val="both"/>
              <w:rPr>
                <w:rFonts w:cs="Calibri"/>
                <w:b/>
                <w:noProof/>
                <w:color w:val="FFFFFF" w:themeColor="background1"/>
              </w:rPr>
            </w:pPr>
          </w:p>
          <w:p w14:paraId="57F849E0" w14:textId="33682D05" w:rsidR="00161661" w:rsidRPr="00161661" w:rsidRDefault="00161661" w:rsidP="00161661">
            <w:pPr>
              <w:tabs>
                <w:tab w:val="left" w:pos="1500"/>
              </w:tabs>
              <w:spacing w:after="0" w:line="240" w:lineRule="auto"/>
              <w:jc w:val="both"/>
              <w:rPr>
                <w:rFonts w:cs="Calibri"/>
                <w:b/>
                <w:noProof/>
                <w:color w:val="FFFFFF" w:themeColor="background1"/>
              </w:rPr>
            </w:pPr>
            <w:r w:rsidRPr="00161661">
              <w:rPr>
                <w:rFonts w:cs="Calibri"/>
                <w:b/>
                <w:noProof/>
                <w:color w:val="FFFFFF" w:themeColor="background1"/>
              </w:rPr>
              <w:t>AQS Standard</w:t>
            </w:r>
          </w:p>
          <w:p w14:paraId="39421645" w14:textId="77777777" w:rsidR="00161661" w:rsidRPr="00161661" w:rsidRDefault="00161661" w:rsidP="00161661">
            <w:pPr>
              <w:tabs>
                <w:tab w:val="left" w:pos="1500"/>
              </w:tabs>
              <w:spacing w:after="0" w:line="240" w:lineRule="auto"/>
              <w:rPr>
                <w:rFonts w:cs="Calibri"/>
                <w:b/>
                <w:noProof/>
                <w:color w:val="FFFFFF" w:themeColor="background1"/>
              </w:rPr>
            </w:pPr>
          </w:p>
          <w:p w14:paraId="0801641C" w14:textId="77777777" w:rsidR="00161661" w:rsidRPr="00161661" w:rsidRDefault="00161661" w:rsidP="00161661">
            <w:pPr>
              <w:tabs>
                <w:tab w:val="left" w:pos="1500"/>
              </w:tabs>
              <w:spacing w:after="0" w:line="240" w:lineRule="auto"/>
              <w:rPr>
                <w:rFonts w:cs="Calibri"/>
                <w:b/>
                <w:noProof/>
                <w:color w:val="FFFFFF" w:themeColor="background1"/>
              </w:rPr>
            </w:pPr>
            <w:r w:rsidRPr="00161661">
              <w:rPr>
                <w:rFonts w:cs="Calibri"/>
                <w:b/>
                <w:noProof/>
                <w:color w:val="FFFFFF" w:themeColor="background1"/>
              </w:rPr>
              <w:t>Telephone Standard Summary</w:t>
            </w:r>
          </w:p>
          <w:p w14:paraId="5ECAC01F" w14:textId="77777777" w:rsidR="00161661" w:rsidRPr="00161661" w:rsidRDefault="00161661" w:rsidP="00161661">
            <w:pPr>
              <w:tabs>
                <w:tab w:val="left" w:pos="1500"/>
              </w:tabs>
              <w:spacing w:after="0" w:line="240" w:lineRule="auto"/>
              <w:rPr>
                <w:rFonts w:cs="Calibri"/>
                <w:b/>
                <w:noProof/>
                <w:color w:val="FFFFFF" w:themeColor="background1"/>
              </w:rPr>
            </w:pPr>
          </w:p>
          <w:p w14:paraId="47B5E0C1" w14:textId="6350712B" w:rsidR="00161661" w:rsidRDefault="00161661" w:rsidP="00161661">
            <w:pPr>
              <w:tabs>
                <w:tab w:val="left" w:pos="1500"/>
              </w:tabs>
              <w:spacing w:after="0" w:line="240" w:lineRule="auto"/>
              <w:rPr>
                <w:rFonts w:cs="Calibri"/>
                <w:b/>
                <w:noProof/>
                <w:color w:val="FFFFFF" w:themeColor="background1"/>
                <w:sz w:val="24"/>
                <w:szCs w:val="24"/>
              </w:rPr>
            </w:pPr>
            <w:r w:rsidRPr="00161661">
              <w:rPr>
                <w:rFonts w:cs="Calibri"/>
                <w:b/>
                <w:noProof/>
                <w:color w:val="FFFFFF" w:themeColor="background1"/>
              </w:rPr>
              <w:t>AQS Self Assessment Guidance</w:t>
            </w:r>
            <w:r>
              <w:rPr>
                <w:rFonts w:cs="Calibri"/>
                <w:b/>
                <w:noProof/>
                <w:color w:val="FFFFFF" w:themeColor="background1"/>
                <w:sz w:val="24"/>
                <w:szCs w:val="24"/>
              </w:rPr>
              <w:t xml:space="preserve"> </w:t>
            </w:r>
            <w:r w:rsidRPr="00161661">
              <w:rPr>
                <w:rFonts w:cs="Calibri"/>
                <w:b/>
                <w:noProof/>
                <w:color w:val="FFFFFF" w:themeColor="background1"/>
              </w:rPr>
              <w:t>for Debt Advice</w:t>
            </w:r>
          </w:p>
        </w:tc>
        <w:tc>
          <w:tcPr>
            <w:tcW w:w="12530" w:type="dxa"/>
          </w:tcPr>
          <w:p w14:paraId="277C36F6" w14:textId="27358093" w:rsidR="00DD20CC" w:rsidRDefault="00975069" w:rsidP="00A3032C">
            <w:pPr>
              <w:tabs>
                <w:tab w:val="left" w:pos="1500"/>
              </w:tabs>
              <w:spacing w:after="0" w:line="240" w:lineRule="auto"/>
              <w:jc w:val="both"/>
              <w:rPr>
                <w:rFonts w:asciiTheme="minorHAnsi" w:hAnsiTheme="minorHAnsi" w:cstheme="minorHAnsi"/>
                <w:sz w:val="24"/>
                <w:szCs w:val="24"/>
              </w:rPr>
            </w:pPr>
            <w:r>
              <w:rPr>
                <w:rFonts w:asciiTheme="minorHAnsi" w:hAnsiTheme="minorHAnsi" w:cstheme="minorHAnsi"/>
                <w:sz w:val="24"/>
                <w:szCs w:val="24"/>
              </w:rPr>
              <w:object w:dxaOrig="1508" w:dyaOrig="981" w14:anchorId="7ED34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5pt;height:49pt" o:ole="">
                  <v:imagedata r:id="rId15" o:title=""/>
                </v:shape>
                <o:OLEObject Type="Embed" ProgID="AcroExch.Document.DC" ShapeID="_x0000_i1030" DrawAspect="Icon" ObjectID="_1674287767" r:id="rId16"/>
              </w:object>
            </w:r>
            <w:r>
              <w:rPr>
                <w:rFonts w:asciiTheme="minorHAnsi" w:hAnsiTheme="minorHAnsi" w:cstheme="minorHAnsi"/>
                <w:sz w:val="24"/>
                <w:szCs w:val="24"/>
              </w:rPr>
              <w:t xml:space="preserve">                                 </w:t>
            </w:r>
            <w:bookmarkStart w:id="0" w:name="_MON_1674287439"/>
            <w:bookmarkEnd w:id="0"/>
            <w:r>
              <w:rPr>
                <w:rFonts w:asciiTheme="minorHAnsi" w:hAnsiTheme="minorHAnsi" w:cstheme="minorHAnsi"/>
                <w:sz w:val="24"/>
                <w:szCs w:val="24"/>
              </w:rPr>
              <w:object w:dxaOrig="1508" w:dyaOrig="981" w14:anchorId="65F529F0">
                <v:shape id="_x0000_i1031" type="#_x0000_t75" style="width:75.5pt;height:49pt" o:ole="">
                  <v:imagedata r:id="rId17" o:title=""/>
                </v:shape>
                <o:OLEObject Type="Embed" ProgID="Word.Document.12" ShapeID="_x0000_i1031" DrawAspect="Icon" ObjectID="_1674287768" r:id="rId18">
                  <o:FieldCodes>\s</o:FieldCodes>
                </o:OLEObject>
              </w:object>
            </w:r>
            <w:r w:rsidR="00161661">
              <w:rPr>
                <w:rFonts w:asciiTheme="minorHAnsi" w:hAnsiTheme="minorHAnsi" w:cstheme="minorHAnsi"/>
                <w:sz w:val="24"/>
                <w:szCs w:val="24"/>
              </w:rPr>
              <w:t xml:space="preserve">                               </w:t>
            </w:r>
            <w:bookmarkStart w:id="1" w:name="_MON_1674287486"/>
            <w:bookmarkEnd w:id="1"/>
            <w:r w:rsidR="00161661">
              <w:rPr>
                <w:rFonts w:asciiTheme="minorHAnsi" w:hAnsiTheme="minorHAnsi" w:cstheme="minorHAnsi"/>
                <w:sz w:val="24"/>
                <w:szCs w:val="24"/>
              </w:rPr>
              <w:object w:dxaOrig="1508" w:dyaOrig="981" w14:anchorId="4A925F11">
                <v:shape id="_x0000_i1032" type="#_x0000_t75" style="width:75.5pt;height:49pt" o:ole="">
                  <v:imagedata r:id="rId19" o:title=""/>
                </v:shape>
                <o:OLEObject Type="Embed" ProgID="Word.Document.12" ShapeID="_x0000_i1032" DrawAspect="Icon" ObjectID="_1674287769" r:id="rId20">
                  <o:FieldCodes>\s</o:FieldCodes>
                </o:OLEObject>
              </w:object>
            </w:r>
          </w:p>
        </w:tc>
      </w:tr>
    </w:tbl>
    <w:p w14:paraId="4228AB88" w14:textId="77777777" w:rsidR="00912D61" w:rsidRDefault="00912D61" w:rsidP="00A3032C">
      <w:pPr>
        <w:tabs>
          <w:tab w:val="left" w:pos="1500"/>
        </w:tabs>
        <w:spacing w:after="0" w:line="240" w:lineRule="auto"/>
        <w:jc w:val="both"/>
        <w:rPr>
          <w:rFonts w:asciiTheme="minorHAnsi" w:hAnsiTheme="minorHAnsi" w:cstheme="minorHAnsi"/>
          <w:sz w:val="24"/>
          <w:szCs w:val="24"/>
        </w:rPr>
      </w:pPr>
    </w:p>
    <w:p w14:paraId="32590444" w14:textId="709D071A" w:rsidR="007E4296" w:rsidRPr="00FE0993" w:rsidRDefault="007E4296" w:rsidP="007E4296">
      <w:pPr>
        <w:tabs>
          <w:tab w:val="left" w:pos="1500"/>
        </w:tabs>
        <w:spacing w:after="0" w:line="240" w:lineRule="auto"/>
        <w:jc w:val="both"/>
        <w:rPr>
          <w:rFonts w:cs="Calibri"/>
          <w:b/>
          <w:color w:val="000000"/>
          <w:sz w:val="28"/>
          <w:szCs w:val="28"/>
        </w:rPr>
      </w:pPr>
      <w:r w:rsidRPr="00FE0993">
        <w:rPr>
          <w:rFonts w:cs="Calibri"/>
          <w:b/>
          <w:color w:val="000000"/>
          <w:sz w:val="28"/>
          <w:szCs w:val="28"/>
        </w:rPr>
        <w:lastRenderedPageBreak/>
        <w:t xml:space="preserve">Table 1 </w:t>
      </w:r>
    </w:p>
    <w:p w14:paraId="1C057FE5" w14:textId="77777777" w:rsidR="007E4296" w:rsidRPr="00A3032C" w:rsidRDefault="007E4296" w:rsidP="007E4296">
      <w:pPr>
        <w:tabs>
          <w:tab w:val="left" w:pos="1500"/>
        </w:tabs>
        <w:spacing w:after="0" w:line="240" w:lineRule="auto"/>
        <w:jc w:val="both"/>
        <w:rPr>
          <w:rFonts w:cs="Calibri"/>
          <w:b/>
          <w:color w:val="000000"/>
          <w:sz w:val="24"/>
          <w:szCs w:val="24"/>
        </w:rPr>
      </w:pPr>
      <w:r>
        <w:rPr>
          <w:rFonts w:cs="Calibri"/>
          <w:b/>
          <w:color w:val="000000"/>
          <w:sz w:val="24"/>
          <w:szCs w:val="24"/>
        </w:rPr>
        <w:t xml:space="preserve">Desktop Audit: </w:t>
      </w:r>
      <w:r w:rsidRPr="00A3032C">
        <w:rPr>
          <w:rFonts w:cs="Calibri"/>
          <w:bCs/>
          <w:color w:val="000000"/>
          <w:sz w:val="24"/>
          <w:szCs w:val="24"/>
        </w:rPr>
        <w:t>This table</w:t>
      </w:r>
      <w:r>
        <w:rPr>
          <w:rFonts w:cs="Calibri"/>
          <w:b/>
          <w:color w:val="000000"/>
          <w:sz w:val="24"/>
          <w:szCs w:val="24"/>
        </w:rPr>
        <w:t xml:space="preserve"> </w:t>
      </w:r>
      <w:r>
        <w:rPr>
          <w:rFonts w:cs="Calibri"/>
          <w:bCs/>
          <w:color w:val="000000"/>
          <w:sz w:val="24"/>
          <w:szCs w:val="24"/>
        </w:rPr>
        <w:t>can</w:t>
      </w:r>
      <w:r w:rsidRPr="00A3032C">
        <w:rPr>
          <w:rFonts w:cs="Calibri"/>
          <w:bCs/>
          <w:color w:val="000000"/>
          <w:sz w:val="24"/>
          <w:szCs w:val="24"/>
        </w:rPr>
        <w:t xml:space="preserve"> be used to support your Desktop Audit submission to help you map your Policies and Procedures against the requirements of the Standard</w:t>
      </w:r>
      <w:r>
        <w:rPr>
          <w:rFonts w:cs="Calibri"/>
          <w:bCs/>
          <w:color w:val="000000"/>
          <w:sz w:val="24"/>
          <w:szCs w:val="24"/>
        </w:rPr>
        <w:t>.</w:t>
      </w:r>
    </w:p>
    <w:p w14:paraId="1A0829D8" w14:textId="77777777" w:rsidR="007E4296" w:rsidRDefault="007E4296" w:rsidP="007E4296">
      <w:pPr>
        <w:tabs>
          <w:tab w:val="left" w:pos="1500"/>
        </w:tabs>
        <w:spacing w:after="0" w:line="240" w:lineRule="auto"/>
        <w:jc w:val="both"/>
        <w:rPr>
          <w:rFonts w:cs="Calibri"/>
          <w:b/>
          <w:color w:val="000000"/>
          <w:sz w:val="24"/>
          <w:szCs w:val="24"/>
        </w:rPr>
      </w:pPr>
    </w:p>
    <w:p w14:paraId="4639F90B" w14:textId="77777777" w:rsidR="007E4296" w:rsidRDefault="007E4296" w:rsidP="007E4296">
      <w:pPr>
        <w:tabs>
          <w:tab w:val="left" w:pos="1500"/>
        </w:tabs>
        <w:spacing w:after="0" w:line="240" w:lineRule="auto"/>
        <w:jc w:val="both"/>
        <w:rPr>
          <w:rFonts w:asciiTheme="minorHAnsi" w:hAnsiTheme="minorHAnsi" w:cstheme="minorHAnsi"/>
          <w:sz w:val="24"/>
          <w:szCs w:val="24"/>
        </w:rPr>
      </w:pPr>
      <w:r>
        <w:rPr>
          <w:rFonts w:cs="Calibri"/>
          <w:b/>
          <w:color w:val="000000"/>
          <w:sz w:val="24"/>
          <w:szCs w:val="24"/>
        </w:rPr>
        <w:t xml:space="preserve">Monitoring Audit: </w:t>
      </w:r>
      <w:r w:rsidRPr="00A3032C">
        <w:rPr>
          <w:rFonts w:cs="Calibri"/>
          <w:bCs/>
          <w:color w:val="000000"/>
          <w:sz w:val="24"/>
          <w:szCs w:val="24"/>
        </w:rPr>
        <w:t>As part of your Monitoring Audit</w:t>
      </w:r>
      <w:r>
        <w:rPr>
          <w:rFonts w:cs="Calibri"/>
          <w:bCs/>
          <w:color w:val="000000"/>
          <w:sz w:val="24"/>
          <w:szCs w:val="24"/>
        </w:rPr>
        <w:t>,</w:t>
      </w:r>
      <w:r w:rsidRPr="00A3032C">
        <w:rPr>
          <w:rFonts w:cs="Calibri"/>
          <w:bCs/>
          <w:color w:val="000000"/>
          <w:sz w:val="24"/>
          <w:szCs w:val="24"/>
        </w:rPr>
        <w:t xml:space="preserve"> you are required</w:t>
      </w:r>
      <w:r>
        <w:rPr>
          <w:rFonts w:cs="Calibri"/>
          <w:b/>
          <w:color w:val="000000"/>
          <w:sz w:val="24"/>
          <w:szCs w:val="24"/>
        </w:rPr>
        <w:t xml:space="preserve"> </w:t>
      </w:r>
      <w:r w:rsidRPr="001C17BD">
        <w:rPr>
          <w:rFonts w:asciiTheme="minorHAnsi" w:hAnsiTheme="minorHAnsi" w:cstheme="minorHAnsi"/>
          <w:sz w:val="24"/>
          <w:szCs w:val="24"/>
        </w:rPr>
        <w:t>to undertake an annual self</w:t>
      </w:r>
      <w:r>
        <w:rPr>
          <w:rFonts w:asciiTheme="minorHAnsi" w:hAnsiTheme="minorHAnsi" w:cstheme="minorHAnsi"/>
          <w:sz w:val="24"/>
          <w:szCs w:val="24"/>
        </w:rPr>
        <w:t>-</w:t>
      </w:r>
      <w:r w:rsidRPr="001C17BD">
        <w:rPr>
          <w:rFonts w:asciiTheme="minorHAnsi" w:hAnsiTheme="minorHAnsi" w:cstheme="minorHAnsi"/>
          <w:sz w:val="24"/>
          <w:szCs w:val="24"/>
        </w:rPr>
        <w:t>assessment</w:t>
      </w:r>
      <w:r>
        <w:rPr>
          <w:rFonts w:asciiTheme="minorHAnsi" w:hAnsiTheme="minorHAnsi" w:cstheme="minorHAnsi"/>
          <w:sz w:val="24"/>
          <w:szCs w:val="24"/>
        </w:rPr>
        <w:t xml:space="preserve"> </w:t>
      </w:r>
      <w:r w:rsidRPr="001C17BD">
        <w:rPr>
          <w:rFonts w:asciiTheme="minorHAnsi" w:hAnsiTheme="minorHAnsi" w:cstheme="minorHAnsi"/>
          <w:sz w:val="24"/>
          <w:szCs w:val="24"/>
        </w:rPr>
        <w:t>of your continued compliance with the AQS and</w:t>
      </w:r>
      <w:r>
        <w:rPr>
          <w:rFonts w:asciiTheme="minorHAnsi" w:hAnsiTheme="minorHAnsi" w:cstheme="minorHAnsi"/>
          <w:sz w:val="24"/>
          <w:szCs w:val="24"/>
        </w:rPr>
        <w:t xml:space="preserve"> any</w:t>
      </w:r>
      <w:r w:rsidRPr="001C17BD">
        <w:rPr>
          <w:rFonts w:asciiTheme="minorHAnsi" w:hAnsiTheme="minorHAnsi" w:cstheme="minorHAnsi"/>
          <w:sz w:val="24"/>
          <w:szCs w:val="24"/>
        </w:rPr>
        <w:t xml:space="preserve"> areas of improvement </w:t>
      </w:r>
      <w:r>
        <w:rPr>
          <w:rFonts w:asciiTheme="minorHAnsi" w:hAnsiTheme="minorHAnsi" w:cstheme="minorHAnsi"/>
          <w:sz w:val="24"/>
          <w:szCs w:val="24"/>
        </w:rPr>
        <w:t>that you identify</w:t>
      </w:r>
      <w:r w:rsidRPr="001C17BD">
        <w:rPr>
          <w:rFonts w:asciiTheme="minorHAnsi" w:hAnsiTheme="minorHAnsi" w:cstheme="minorHAnsi"/>
          <w:sz w:val="24"/>
          <w:szCs w:val="24"/>
        </w:rPr>
        <w:t xml:space="preserve"> must be acted upon. Your assessor will ask to see your </w:t>
      </w:r>
      <w:r>
        <w:rPr>
          <w:rFonts w:asciiTheme="minorHAnsi" w:hAnsiTheme="minorHAnsi" w:cstheme="minorHAnsi"/>
          <w:sz w:val="24"/>
          <w:szCs w:val="24"/>
        </w:rPr>
        <w:t xml:space="preserve">self-assessment </w:t>
      </w:r>
      <w:r w:rsidRPr="001C17BD">
        <w:rPr>
          <w:rFonts w:asciiTheme="minorHAnsi" w:hAnsiTheme="minorHAnsi" w:cstheme="minorHAnsi"/>
          <w:sz w:val="24"/>
          <w:szCs w:val="24"/>
        </w:rPr>
        <w:t xml:space="preserve">documentation </w:t>
      </w:r>
      <w:r>
        <w:rPr>
          <w:rFonts w:asciiTheme="minorHAnsi" w:hAnsiTheme="minorHAnsi" w:cstheme="minorHAnsi"/>
          <w:sz w:val="24"/>
          <w:szCs w:val="24"/>
        </w:rPr>
        <w:t>in advance of your</w:t>
      </w:r>
      <w:r w:rsidRPr="001C17BD">
        <w:rPr>
          <w:rFonts w:asciiTheme="minorHAnsi" w:hAnsiTheme="minorHAnsi" w:cstheme="minorHAnsi"/>
          <w:sz w:val="24"/>
          <w:szCs w:val="24"/>
        </w:rPr>
        <w:t xml:space="preserve"> next AQS assessment visit so please ensure that these have been properly recorded and saved in the template document provided</w:t>
      </w:r>
      <w:r>
        <w:rPr>
          <w:rFonts w:asciiTheme="minorHAnsi" w:hAnsiTheme="minorHAnsi" w:cstheme="minorHAnsi"/>
          <w:sz w:val="24"/>
          <w:szCs w:val="24"/>
        </w:rPr>
        <w:t>.</w:t>
      </w:r>
    </w:p>
    <w:p w14:paraId="32EAECCC" w14:textId="3913EFF7" w:rsidR="008E4A24" w:rsidRDefault="00193D28" w:rsidP="00912D61">
      <w:pPr>
        <w:tabs>
          <w:tab w:val="left" w:pos="1500"/>
        </w:tabs>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5BECD535" w14:textId="77777777" w:rsidR="00A3032C" w:rsidRPr="004B77C4" w:rsidRDefault="00A3032C" w:rsidP="00A3032C">
      <w:pPr>
        <w:tabs>
          <w:tab w:val="left" w:pos="1500"/>
        </w:tabs>
        <w:spacing w:after="0" w:line="240" w:lineRule="auto"/>
        <w:jc w:val="both"/>
        <w:rPr>
          <w:rFonts w:cs="Calibri"/>
          <w:b/>
          <w:color w:val="000000"/>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394"/>
        <w:gridCol w:w="3969"/>
      </w:tblGrid>
      <w:tr w:rsidR="005B0BFD" w:rsidRPr="004B77C4" w14:paraId="35F94D31" w14:textId="77777777" w:rsidTr="002B3812">
        <w:trPr>
          <w:trHeight w:val="700"/>
          <w:tblHeader/>
        </w:trPr>
        <w:tc>
          <w:tcPr>
            <w:tcW w:w="1418" w:type="dxa"/>
            <w:shd w:val="clear" w:color="auto" w:fill="FFC000"/>
          </w:tcPr>
          <w:p w14:paraId="3616619A" w14:textId="77777777" w:rsidR="009560E2" w:rsidRPr="00A3032C" w:rsidRDefault="009560E2" w:rsidP="00A3032C">
            <w:pPr>
              <w:rPr>
                <w:rFonts w:cs="Calibri"/>
                <w:b/>
                <w:bCs/>
                <w:color w:val="FFFFFF" w:themeColor="background1"/>
                <w:sz w:val="24"/>
                <w:szCs w:val="24"/>
              </w:rPr>
            </w:pPr>
            <w:r w:rsidRPr="00A3032C">
              <w:rPr>
                <w:rFonts w:cs="Calibri"/>
                <w:b/>
                <w:bCs/>
                <w:color w:val="FFFFFF" w:themeColor="background1"/>
                <w:sz w:val="24"/>
                <w:szCs w:val="24"/>
              </w:rPr>
              <w:t>The AQS Framework Reference</w:t>
            </w:r>
          </w:p>
        </w:tc>
        <w:tc>
          <w:tcPr>
            <w:tcW w:w="4111" w:type="dxa"/>
            <w:shd w:val="clear" w:color="auto" w:fill="FFC000"/>
          </w:tcPr>
          <w:p w14:paraId="13AB2864" w14:textId="77777777" w:rsidR="009560E2" w:rsidRPr="00A3032C" w:rsidRDefault="009560E2" w:rsidP="00A3032C">
            <w:pPr>
              <w:rPr>
                <w:rFonts w:cs="Calibri"/>
                <w:b/>
                <w:bCs/>
                <w:color w:val="FFFFFF" w:themeColor="background1"/>
                <w:sz w:val="24"/>
                <w:szCs w:val="24"/>
              </w:rPr>
            </w:pPr>
            <w:r w:rsidRPr="00A3032C">
              <w:rPr>
                <w:rFonts w:cs="Calibri"/>
                <w:b/>
                <w:bCs/>
                <w:color w:val="FFFFFF" w:themeColor="background1"/>
                <w:sz w:val="24"/>
                <w:szCs w:val="24"/>
              </w:rPr>
              <w:t>Required Documents</w:t>
            </w:r>
          </w:p>
        </w:tc>
        <w:tc>
          <w:tcPr>
            <w:tcW w:w="4394" w:type="dxa"/>
            <w:shd w:val="clear" w:color="auto" w:fill="FFC000"/>
          </w:tcPr>
          <w:p w14:paraId="1C9D76F8" w14:textId="1FF1BB47" w:rsidR="009560E2" w:rsidRPr="00A3032C" w:rsidRDefault="009560E2" w:rsidP="00A3032C">
            <w:pPr>
              <w:rPr>
                <w:rFonts w:cs="Calibri"/>
                <w:b/>
                <w:bCs/>
                <w:color w:val="FFFFFF" w:themeColor="background1"/>
                <w:sz w:val="24"/>
                <w:szCs w:val="24"/>
              </w:rPr>
            </w:pPr>
            <w:r w:rsidRPr="00A3032C">
              <w:rPr>
                <w:rFonts w:cs="Calibri"/>
                <w:b/>
                <w:bCs/>
                <w:color w:val="FFFFFF" w:themeColor="background1"/>
                <w:sz w:val="24"/>
                <w:szCs w:val="24"/>
              </w:rPr>
              <w:t>Internal Review of Compliance and Recommendations</w:t>
            </w:r>
          </w:p>
        </w:tc>
        <w:tc>
          <w:tcPr>
            <w:tcW w:w="3969" w:type="dxa"/>
            <w:shd w:val="clear" w:color="auto" w:fill="FFC000"/>
          </w:tcPr>
          <w:p w14:paraId="283936D5" w14:textId="5749CB6E" w:rsidR="009560E2" w:rsidRPr="00A3032C" w:rsidRDefault="009560E2" w:rsidP="00A3032C">
            <w:pPr>
              <w:rPr>
                <w:rFonts w:cs="Calibri"/>
                <w:b/>
                <w:bCs/>
                <w:color w:val="FFFFFF" w:themeColor="background1"/>
                <w:sz w:val="24"/>
                <w:szCs w:val="24"/>
              </w:rPr>
            </w:pPr>
            <w:r w:rsidRPr="00A3032C">
              <w:rPr>
                <w:rFonts w:cs="Calibri"/>
                <w:b/>
                <w:bCs/>
                <w:color w:val="FFFFFF" w:themeColor="background1"/>
                <w:sz w:val="24"/>
                <w:szCs w:val="24"/>
              </w:rPr>
              <w:t xml:space="preserve">Changes Implemented </w:t>
            </w:r>
            <w:proofErr w:type="gramStart"/>
            <w:r w:rsidRPr="00A3032C">
              <w:rPr>
                <w:rFonts w:cs="Calibri"/>
                <w:b/>
                <w:bCs/>
                <w:color w:val="FFFFFF" w:themeColor="background1"/>
                <w:sz w:val="24"/>
                <w:szCs w:val="24"/>
              </w:rPr>
              <w:t>as a result of</w:t>
            </w:r>
            <w:proofErr w:type="gramEnd"/>
            <w:r w:rsidRPr="00A3032C">
              <w:rPr>
                <w:rFonts w:cs="Calibri"/>
                <w:b/>
                <w:bCs/>
                <w:color w:val="FFFFFF" w:themeColor="background1"/>
                <w:sz w:val="24"/>
                <w:szCs w:val="24"/>
              </w:rPr>
              <w:t xml:space="preserve"> Recommendations</w:t>
            </w:r>
          </w:p>
        </w:tc>
      </w:tr>
      <w:tr w:rsidR="005B0BFD" w:rsidRPr="004B77C4" w14:paraId="2E2280EF" w14:textId="77777777" w:rsidTr="002B3812">
        <w:tc>
          <w:tcPr>
            <w:tcW w:w="1418" w:type="dxa"/>
            <w:shd w:val="clear" w:color="auto" w:fill="FFC000"/>
          </w:tcPr>
          <w:p w14:paraId="3813130A" w14:textId="13F84718" w:rsidR="009560E2" w:rsidRPr="00466D86" w:rsidRDefault="009560E2" w:rsidP="003F36FA">
            <w:pPr>
              <w:rPr>
                <w:rFonts w:cs="Calibri"/>
                <w:b/>
                <w:color w:val="000000"/>
                <w:sz w:val="24"/>
                <w:szCs w:val="24"/>
              </w:rPr>
            </w:pPr>
            <w:r w:rsidRPr="00A3032C">
              <w:rPr>
                <w:rFonts w:cs="Calibri"/>
                <w:b/>
                <w:color w:val="FFFFFF" w:themeColor="background1"/>
                <w:sz w:val="24"/>
                <w:szCs w:val="24"/>
              </w:rPr>
              <w:t>A1.1, B1.1, D5.1</w:t>
            </w:r>
          </w:p>
        </w:tc>
        <w:tc>
          <w:tcPr>
            <w:tcW w:w="4111" w:type="dxa"/>
          </w:tcPr>
          <w:p w14:paraId="4DC48865" w14:textId="45CA4752" w:rsidR="009560E2" w:rsidRDefault="009560E2" w:rsidP="000454E2">
            <w:pPr>
              <w:spacing w:after="0" w:line="240" w:lineRule="auto"/>
              <w:rPr>
                <w:rFonts w:cs="Calibri"/>
                <w:bCs/>
                <w:color w:val="000000"/>
              </w:rPr>
            </w:pPr>
            <w:r w:rsidRPr="00FC78EC">
              <w:rPr>
                <w:rFonts w:cs="Calibri"/>
                <w:bCs/>
                <w:color w:val="000000"/>
              </w:rPr>
              <w:t xml:space="preserve">A written Business Plan or Strategy (typically a 2 – </w:t>
            </w:r>
            <w:proofErr w:type="gramStart"/>
            <w:r w:rsidRPr="00FC78EC">
              <w:rPr>
                <w:rFonts w:cs="Calibri"/>
                <w:bCs/>
                <w:color w:val="000000"/>
              </w:rPr>
              <w:t>3 year</w:t>
            </w:r>
            <w:proofErr w:type="gramEnd"/>
            <w:r w:rsidRPr="00FC78EC">
              <w:rPr>
                <w:rFonts w:cs="Calibri"/>
                <w:bCs/>
                <w:color w:val="000000"/>
              </w:rPr>
              <w:t xml:space="preserve"> plan) for the provision of services.  Your Plan should include Strategic Objectives,</w:t>
            </w:r>
            <w:r w:rsidR="00516C96">
              <w:rPr>
                <w:rFonts w:cs="Calibri"/>
                <w:bCs/>
                <w:color w:val="000000"/>
              </w:rPr>
              <w:t xml:space="preserve"> Vision,</w:t>
            </w:r>
            <w:r w:rsidRPr="00FC78EC">
              <w:rPr>
                <w:rFonts w:cs="Calibri"/>
                <w:bCs/>
                <w:color w:val="000000"/>
              </w:rPr>
              <w:t xml:space="preserve"> Mission, Statement, Core Values, </w:t>
            </w:r>
            <w:r w:rsidR="00516C96">
              <w:rPr>
                <w:rFonts w:cs="Calibri"/>
                <w:bCs/>
                <w:color w:val="000000"/>
              </w:rPr>
              <w:t>a D</w:t>
            </w:r>
            <w:r w:rsidRPr="00FC78EC">
              <w:rPr>
                <w:rFonts w:cs="Calibri"/>
                <w:bCs/>
                <w:color w:val="000000"/>
              </w:rPr>
              <w:t xml:space="preserve">escription of </w:t>
            </w:r>
            <w:r w:rsidR="00516C96">
              <w:rPr>
                <w:rFonts w:cs="Calibri"/>
                <w:bCs/>
                <w:color w:val="000000"/>
              </w:rPr>
              <w:t>S</w:t>
            </w:r>
            <w:r w:rsidRPr="00FC78EC">
              <w:rPr>
                <w:rFonts w:cs="Calibri"/>
                <w:bCs/>
                <w:color w:val="000000"/>
              </w:rPr>
              <w:t xml:space="preserve">ervices and </w:t>
            </w:r>
            <w:r w:rsidR="00516C96">
              <w:rPr>
                <w:rFonts w:cs="Calibri"/>
                <w:bCs/>
                <w:color w:val="000000"/>
              </w:rPr>
              <w:t>C</w:t>
            </w:r>
            <w:r w:rsidRPr="00FC78EC">
              <w:rPr>
                <w:rFonts w:cs="Calibri"/>
                <w:bCs/>
                <w:color w:val="000000"/>
              </w:rPr>
              <w:t xml:space="preserve">ommunity Profile, Funding, Resources, </w:t>
            </w:r>
            <w:r w:rsidR="00516C96">
              <w:rPr>
                <w:rFonts w:cs="Calibri"/>
                <w:bCs/>
                <w:color w:val="000000"/>
              </w:rPr>
              <w:t>A</w:t>
            </w:r>
            <w:r w:rsidRPr="00FC78EC">
              <w:rPr>
                <w:rFonts w:cs="Calibri"/>
                <w:bCs/>
                <w:color w:val="000000"/>
              </w:rPr>
              <w:t xml:space="preserve">dvice </w:t>
            </w:r>
            <w:r w:rsidR="00516C96">
              <w:rPr>
                <w:rFonts w:cs="Calibri"/>
                <w:bCs/>
                <w:color w:val="000000"/>
              </w:rPr>
              <w:t>C</w:t>
            </w:r>
            <w:r w:rsidRPr="00FC78EC">
              <w:rPr>
                <w:rFonts w:cs="Calibri"/>
                <w:bCs/>
                <w:color w:val="000000"/>
              </w:rPr>
              <w:t xml:space="preserve">ategories and </w:t>
            </w:r>
            <w:r w:rsidR="00516C96">
              <w:rPr>
                <w:rFonts w:cs="Calibri"/>
                <w:bCs/>
                <w:color w:val="000000"/>
              </w:rPr>
              <w:t>C</w:t>
            </w:r>
            <w:r w:rsidRPr="00FC78EC">
              <w:rPr>
                <w:rFonts w:cs="Calibri"/>
                <w:bCs/>
                <w:color w:val="000000"/>
              </w:rPr>
              <w:t>asework</w:t>
            </w:r>
            <w:r w:rsidR="00516C96">
              <w:rPr>
                <w:rFonts w:cs="Calibri"/>
                <w:bCs/>
                <w:color w:val="000000"/>
              </w:rPr>
              <w:t xml:space="preserve"> 9if applicable)</w:t>
            </w:r>
            <w:r w:rsidR="00D4419C">
              <w:rPr>
                <w:rFonts w:cs="Calibri"/>
                <w:bCs/>
                <w:color w:val="000000"/>
              </w:rPr>
              <w:t>.</w:t>
            </w:r>
          </w:p>
          <w:p w14:paraId="47BFE4DB" w14:textId="77777777" w:rsidR="00D4419C" w:rsidRPr="00FC78EC" w:rsidRDefault="00D4419C" w:rsidP="000454E2">
            <w:pPr>
              <w:spacing w:after="0" w:line="240" w:lineRule="auto"/>
              <w:rPr>
                <w:rFonts w:cs="Calibri"/>
                <w:bCs/>
                <w:color w:val="000000"/>
              </w:rPr>
            </w:pPr>
          </w:p>
          <w:p w14:paraId="4ECE2FFD" w14:textId="79090797" w:rsidR="009560E2" w:rsidRPr="00FC78EC" w:rsidRDefault="009560E2" w:rsidP="000454E2">
            <w:pPr>
              <w:spacing w:after="0" w:line="240" w:lineRule="auto"/>
              <w:rPr>
                <w:rFonts w:cs="Calibri"/>
                <w:bCs/>
                <w:color w:val="000000"/>
              </w:rPr>
            </w:pPr>
            <w:r w:rsidRPr="00FC78EC">
              <w:rPr>
                <w:rFonts w:cs="Calibri"/>
                <w:bCs/>
                <w:color w:val="000000"/>
              </w:rPr>
              <w:t xml:space="preserve">If your advice service is part of a larger organisation and it is not possible to include all this information in the Strategic Plan you can add this information to the annual plan required for A1.2.  </w:t>
            </w:r>
            <w:r w:rsidRPr="00FC78EC">
              <w:rPr>
                <w:rFonts w:cs="Calibri"/>
                <w:bCs/>
                <w:color w:val="000000"/>
              </w:rPr>
              <w:lastRenderedPageBreak/>
              <w:t>Alternatively, you can produce an Advice Strategy that provides a full description of the</w:t>
            </w:r>
            <w:r w:rsidR="00845EF8">
              <w:rPr>
                <w:rFonts w:cs="Calibri"/>
                <w:bCs/>
                <w:color w:val="000000"/>
              </w:rPr>
              <w:t xml:space="preserve"> advice</w:t>
            </w:r>
            <w:r w:rsidRPr="00FC78EC">
              <w:rPr>
                <w:rFonts w:cs="Calibri"/>
                <w:bCs/>
                <w:color w:val="000000"/>
              </w:rPr>
              <w:t xml:space="preserve"> service.</w:t>
            </w:r>
          </w:p>
        </w:tc>
        <w:tc>
          <w:tcPr>
            <w:tcW w:w="4394" w:type="dxa"/>
          </w:tcPr>
          <w:p w14:paraId="487978B4" w14:textId="1E2A6048" w:rsidR="009560E2" w:rsidRPr="004B77C4" w:rsidRDefault="009560E2" w:rsidP="003F36FA">
            <w:pPr>
              <w:rPr>
                <w:rFonts w:cs="Calibri"/>
                <w:bCs/>
                <w:color w:val="000000"/>
                <w:sz w:val="24"/>
                <w:szCs w:val="24"/>
              </w:rPr>
            </w:pPr>
          </w:p>
        </w:tc>
        <w:tc>
          <w:tcPr>
            <w:tcW w:w="3969" w:type="dxa"/>
          </w:tcPr>
          <w:p w14:paraId="5713D014" w14:textId="550D4B28" w:rsidR="009560E2" w:rsidRPr="004B77C4" w:rsidRDefault="009560E2" w:rsidP="003F36FA">
            <w:pPr>
              <w:rPr>
                <w:rFonts w:cs="Calibri"/>
                <w:bCs/>
                <w:color w:val="000000"/>
                <w:sz w:val="24"/>
                <w:szCs w:val="24"/>
              </w:rPr>
            </w:pPr>
          </w:p>
        </w:tc>
      </w:tr>
      <w:tr w:rsidR="005B0BFD" w:rsidRPr="004B77C4" w14:paraId="176461F4" w14:textId="77777777" w:rsidTr="002B3812">
        <w:tc>
          <w:tcPr>
            <w:tcW w:w="1418" w:type="dxa"/>
            <w:shd w:val="clear" w:color="auto" w:fill="FFC000"/>
          </w:tcPr>
          <w:p w14:paraId="7CB9195A" w14:textId="77777777" w:rsidR="009560E2" w:rsidRPr="00A3032C" w:rsidRDefault="009560E2" w:rsidP="003F36FA">
            <w:pPr>
              <w:rPr>
                <w:rFonts w:cs="Calibri"/>
                <w:b/>
                <w:color w:val="FFFFFF" w:themeColor="background1"/>
                <w:sz w:val="24"/>
                <w:szCs w:val="24"/>
              </w:rPr>
            </w:pPr>
            <w:r w:rsidRPr="00A3032C">
              <w:rPr>
                <w:rFonts w:cs="Calibri"/>
                <w:b/>
                <w:color w:val="FFFFFF" w:themeColor="background1"/>
                <w:sz w:val="24"/>
                <w:szCs w:val="24"/>
              </w:rPr>
              <w:t>A.1</w:t>
            </w:r>
          </w:p>
        </w:tc>
        <w:tc>
          <w:tcPr>
            <w:tcW w:w="4111" w:type="dxa"/>
          </w:tcPr>
          <w:p w14:paraId="640E8B4D" w14:textId="15093363" w:rsidR="009560E2" w:rsidRPr="00FC78EC" w:rsidRDefault="009560E2" w:rsidP="00845EF8">
            <w:pPr>
              <w:spacing w:after="0" w:line="240" w:lineRule="auto"/>
              <w:rPr>
                <w:rFonts w:cs="Calibri"/>
                <w:bCs/>
                <w:color w:val="000000"/>
              </w:rPr>
            </w:pPr>
            <w:r w:rsidRPr="00FC78EC">
              <w:rPr>
                <w:rFonts w:cs="Calibri"/>
                <w:bCs/>
                <w:color w:val="000000"/>
              </w:rPr>
              <w:t>Marketing / Promotion Plan / Communication Strategy (can be part of written plan or strategy)</w:t>
            </w:r>
            <w:r w:rsidR="00845EF8">
              <w:rPr>
                <w:rFonts w:cs="Calibri"/>
                <w:bCs/>
                <w:color w:val="000000"/>
              </w:rPr>
              <w:t>.  This is often a description of your partnerships</w:t>
            </w:r>
            <w:r w:rsidR="005064DD">
              <w:rPr>
                <w:rFonts w:cs="Calibri"/>
                <w:bCs/>
                <w:color w:val="000000"/>
              </w:rPr>
              <w:t xml:space="preserve"> and local advice strategy.  You can provide details of how you use Social Media, Websites, Newsletters</w:t>
            </w:r>
            <w:r w:rsidR="00C15A91">
              <w:rPr>
                <w:rFonts w:cs="Calibri"/>
                <w:bCs/>
                <w:color w:val="000000"/>
              </w:rPr>
              <w:t xml:space="preserve">, </w:t>
            </w:r>
            <w:proofErr w:type="gramStart"/>
            <w:r w:rsidR="00C15A91">
              <w:rPr>
                <w:rFonts w:cs="Calibri"/>
                <w:bCs/>
                <w:color w:val="000000"/>
              </w:rPr>
              <w:t>memberships</w:t>
            </w:r>
            <w:proofErr w:type="gramEnd"/>
            <w:r w:rsidR="00C15A91">
              <w:rPr>
                <w:rFonts w:cs="Calibri"/>
                <w:bCs/>
                <w:color w:val="000000"/>
              </w:rPr>
              <w:t xml:space="preserve"> and forums to promote your service.</w:t>
            </w:r>
          </w:p>
        </w:tc>
        <w:tc>
          <w:tcPr>
            <w:tcW w:w="4394" w:type="dxa"/>
          </w:tcPr>
          <w:p w14:paraId="33459315" w14:textId="013FB953" w:rsidR="009560E2" w:rsidRPr="004B77C4" w:rsidRDefault="009560E2" w:rsidP="003F36FA">
            <w:pPr>
              <w:rPr>
                <w:rFonts w:cs="Calibri"/>
                <w:bCs/>
                <w:color w:val="000000"/>
                <w:sz w:val="24"/>
                <w:szCs w:val="24"/>
              </w:rPr>
            </w:pPr>
          </w:p>
        </w:tc>
        <w:tc>
          <w:tcPr>
            <w:tcW w:w="3969" w:type="dxa"/>
          </w:tcPr>
          <w:p w14:paraId="1D0301AF" w14:textId="68068D75" w:rsidR="009560E2" w:rsidRPr="004B77C4" w:rsidRDefault="009560E2" w:rsidP="003F36FA">
            <w:pPr>
              <w:rPr>
                <w:rFonts w:cs="Calibri"/>
                <w:bCs/>
                <w:color w:val="000000"/>
                <w:sz w:val="24"/>
                <w:szCs w:val="24"/>
              </w:rPr>
            </w:pPr>
          </w:p>
        </w:tc>
      </w:tr>
      <w:tr w:rsidR="005B0BFD" w:rsidRPr="004B77C4" w14:paraId="0BF14839" w14:textId="77777777" w:rsidTr="002B3812">
        <w:tc>
          <w:tcPr>
            <w:tcW w:w="1418" w:type="dxa"/>
            <w:shd w:val="clear" w:color="auto" w:fill="FFC000"/>
          </w:tcPr>
          <w:p w14:paraId="6F82A7AB" w14:textId="77777777" w:rsidR="009560E2" w:rsidRDefault="009560E2" w:rsidP="003F36FA">
            <w:pPr>
              <w:rPr>
                <w:rFonts w:cs="Calibri"/>
                <w:b/>
                <w:color w:val="FFFFFF" w:themeColor="background1"/>
                <w:sz w:val="24"/>
                <w:szCs w:val="24"/>
              </w:rPr>
            </w:pPr>
            <w:r w:rsidRPr="00A3032C">
              <w:rPr>
                <w:rFonts w:cs="Calibri"/>
                <w:b/>
                <w:color w:val="FFFFFF" w:themeColor="background1"/>
                <w:sz w:val="24"/>
                <w:szCs w:val="24"/>
              </w:rPr>
              <w:t>A1.2</w:t>
            </w:r>
          </w:p>
          <w:p w14:paraId="27AE6FB1" w14:textId="50095D97" w:rsidR="003034DE" w:rsidRPr="00A3032C" w:rsidRDefault="003034DE" w:rsidP="003F36FA">
            <w:pPr>
              <w:rPr>
                <w:rFonts w:cs="Calibri"/>
                <w:b/>
                <w:color w:val="FFFFFF" w:themeColor="background1"/>
                <w:sz w:val="24"/>
                <w:szCs w:val="24"/>
              </w:rPr>
            </w:pPr>
            <w:r>
              <w:rPr>
                <w:rFonts w:cs="Calibri"/>
                <w:b/>
                <w:noProof/>
                <w:color w:val="FFFFFF" w:themeColor="background1"/>
                <w:sz w:val="24"/>
                <w:szCs w:val="24"/>
              </w:rPr>
              <w:drawing>
                <wp:inline distT="0" distB="0" distL="0" distR="0" wp14:anchorId="12584F50" wp14:editId="082529F1">
                  <wp:extent cx="763270" cy="763270"/>
                  <wp:effectExtent l="0" t="0" r="0" b="0"/>
                  <wp:docPr id="16" name="Graphic 1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elephon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63270" cy="763270"/>
                          </a:xfrm>
                          <a:prstGeom prst="rect">
                            <a:avLst/>
                          </a:prstGeom>
                        </pic:spPr>
                      </pic:pic>
                    </a:graphicData>
                  </a:graphic>
                </wp:inline>
              </w:drawing>
            </w:r>
          </w:p>
        </w:tc>
        <w:tc>
          <w:tcPr>
            <w:tcW w:w="4111" w:type="dxa"/>
          </w:tcPr>
          <w:p w14:paraId="348D1AB2" w14:textId="77777777" w:rsidR="009560E2" w:rsidRDefault="009560E2" w:rsidP="00C15A91">
            <w:pPr>
              <w:spacing w:after="0" w:line="240" w:lineRule="auto"/>
              <w:rPr>
                <w:rFonts w:cs="Calibri"/>
                <w:bCs/>
                <w:color w:val="000000"/>
              </w:rPr>
            </w:pPr>
            <w:r w:rsidRPr="00FC78EC">
              <w:rPr>
                <w:rFonts w:cs="Calibri"/>
                <w:bCs/>
                <w:color w:val="000000"/>
              </w:rPr>
              <w:t xml:space="preserve">Your Strategy should be underpinned by an </w:t>
            </w:r>
            <w:r w:rsidR="00C15A91">
              <w:rPr>
                <w:rFonts w:cs="Calibri"/>
                <w:bCs/>
                <w:color w:val="000000"/>
              </w:rPr>
              <w:t>A</w:t>
            </w:r>
            <w:r w:rsidRPr="00FC78EC">
              <w:rPr>
                <w:rFonts w:cs="Calibri"/>
                <w:bCs/>
                <w:color w:val="000000"/>
              </w:rPr>
              <w:t xml:space="preserve">nnual </w:t>
            </w:r>
            <w:r w:rsidR="00C15A91">
              <w:rPr>
                <w:rFonts w:cs="Calibri"/>
                <w:bCs/>
                <w:color w:val="000000"/>
              </w:rPr>
              <w:t>P</w:t>
            </w:r>
            <w:r w:rsidRPr="00FC78EC">
              <w:rPr>
                <w:rFonts w:cs="Calibri"/>
                <w:bCs/>
                <w:color w:val="000000"/>
              </w:rPr>
              <w:t xml:space="preserve">lan/Work plan/ Delivery Plan </w:t>
            </w:r>
            <w:r w:rsidR="00C15A91">
              <w:rPr>
                <w:rFonts w:cs="Calibri"/>
                <w:bCs/>
                <w:color w:val="000000"/>
              </w:rPr>
              <w:t>and</w:t>
            </w:r>
            <w:r w:rsidRPr="00FC78EC">
              <w:rPr>
                <w:rFonts w:cs="Calibri"/>
                <w:bCs/>
                <w:color w:val="000000"/>
              </w:rPr>
              <w:t xml:space="preserve"> should include SMART (Specific, Measurable, Achievable, Relevant, Timebound) </w:t>
            </w:r>
            <w:r w:rsidR="00C15A91">
              <w:rPr>
                <w:rFonts w:cs="Calibri"/>
                <w:bCs/>
                <w:color w:val="000000"/>
              </w:rPr>
              <w:t>objectives</w:t>
            </w:r>
            <w:r w:rsidRPr="00FC78EC">
              <w:rPr>
                <w:rFonts w:cs="Calibri"/>
                <w:bCs/>
                <w:color w:val="000000"/>
              </w:rPr>
              <w:t xml:space="preserve"> for the current operational year</w:t>
            </w:r>
            <w:r w:rsidR="00DF277B">
              <w:rPr>
                <w:rFonts w:cs="Calibri"/>
                <w:bCs/>
                <w:color w:val="000000"/>
              </w:rPr>
              <w:t>.  These objectives are usually linked to funder targets and can also include client satisfaction</w:t>
            </w:r>
            <w:r w:rsidR="0086319B">
              <w:rPr>
                <w:rFonts w:cs="Calibri"/>
                <w:bCs/>
                <w:color w:val="000000"/>
              </w:rPr>
              <w:t>.</w:t>
            </w:r>
          </w:p>
          <w:p w14:paraId="2A360BBA" w14:textId="77777777" w:rsidR="004D4E22" w:rsidRDefault="004D4E22" w:rsidP="00C15A91">
            <w:pPr>
              <w:spacing w:after="0" w:line="240" w:lineRule="auto"/>
              <w:rPr>
                <w:rFonts w:cs="Calibri"/>
                <w:bCs/>
                <w:color w:val="000000"/>
              </w:rPr>
            </w:pPr>
          </w:p>
          <w:p w14:paraId="69FF9A69" w14:textId="117898B3" w:rsidR="004D4E22" w:rsidRPr="00FC78EC" w:rsidRDefault="004D4E22" w:rsidP="00C15A91">
            <w:pPr>
              <w:spacing w:after="0" w:line="240" w:lineRule="auto"/>
              <w:rPr>
                <w:rFonts w:cs="Calibri"/>
                <w:bCs/>
                <w:color w:val="000000"/>
              </w:rPr>
            </w:pPr>
            <w:r>
              <w:rPr>
                <w:rFonts w:cs="Calibri"/>
                <w:bCs/>
                <w:color w:val="000000"/>
              </w:rPr>
              <w:t xml:space="preserve">If your application is for Advice with Telephone </w:t>
            </w:r>
            <w:proofErr w:type="gramStart"/>
            <w:r>
              <w:rPr>
                <w:rFonts w:cs="Calibri"/>
                <w:bCs/>
                <w:color w:val="000000"/>
              </w:rPr>
              <w:t>Services</w:t>
            </w:r>
            <w:proofErr w:type="gramEnd"/>
            <w:r>
              <w:rPr>
                <w:rFonts w:cs="Calibri"/>
                <w:bCs/>
                <w:color w:val="000000"/>
              </w:rPr>
              <w:t xml:space="preserve"> please ensure </w:t>
            </w:r>
            <w:r w:rsidR="00D75C8B">
              <w:rPr>
                <w:rFonts w:cs="Calibri"/>
                <w:bCs/>
                <w:color w:val="000000"/>
              </w:rPr>
              <w:t xml:space="preserve">any service plans/work plans/delivery plans include a description of your telephone </w:t>
            </w:r>
            <w:r w:rsidR="00D75C8B">
              <w:rPr>
                <w:rFonts w:cs="Calibri"/>
                <w:bCs/>
                <w:color w:val="000000"/>
              </w:rPr>
              <w:lastRenderedPageBreak/>
              <w:t>service.  For further detail please refer to your copy of the standard.</w:t>
            </w:r>
          </w:p>
        </w:tc>
        <w:tc>
          <w:tcPr>
            <w:tcW w:w="4394" w:type="dxa"/>
          </w:tcPr>
          <w:p w14:paraId="53D8D03C" w14:textId="77777777" w:rsidR="009560E2" w:rsidRPr="004B77C4" w:rsidRDefault="009560E2" w:rsidP="003F36FA">
            <w:pPr>
              <w:rPr>
                <w:rFonts w:cs="Calibri"/>
                <w:bCs/>
                <w:color w:val="000000"/>
                <w:sz w:val="24"/>
                <w:szCs w:val="24"/>
              </w:rPr>
            </w:pPr>
          </w:p>
        </w:tc>
        <w:tc>
          <w:tcPr>
            <w:tcW w:w="3969" w:type="dxa"/>
          </w:tcPr>
          <w:p w14:paraId="0DD3A86E" w14:textId="785845D7" w:rsidR="009560E2" w:rsidRPr="004B77C4" w:rsidRDefault="009560E2" w:rsidP="003F36FA">
            <w:pPr>
              <w:rPr>
                <w:rFonts w:cs="Calibri"/>
                <w:bCs/>
                <w:color w:val="000000"/>
                <w:sz w:val="24"/>
                <w:szCs w:val="24"/>
              </w:rPr>
            </w:pPr>
          </w:p>
        </w:tc>
      </w:tr>
      <w:tr w:rsidR="005B0BFD" w:rsidRPr="004B77C4" w14:paraId="7ED6EF4E" w14:textId="77777777" w:rsidTr="002B3812">
        <w:tc>
          <w:tcPr>
            <w:tcW w:w="1418" w:type="dxa"/>
            <w:shd w:val="clear" w:color="auto" w:fill="FFC000"/>
          </w:tcPr>
          <w:p w14:paraId="2BB3A663" w14:textId="6B79D992" w:rsidR="009560E2" w:rsidRPr="00466D86" w:rsidRDefault="009560E2" w:rsidP="003F36FA">
            <w:pPr>
              <w:rPr>
                <w:rFonts w:cs="Calibri"/>
                <w:b/>
                <w:color w:val="000000"/>
                <w:sz w:val="24"/>
                <w:szCs w:val="24"/>
              </w:rPr>
            </w:pPr>
            <w:r w:rsidRPr="00D640C2">
              <w:rPr>
                <w:rFonts w:cs="Calibri"/>
                <w:b/>
                <w:color w:val="FFFFFF" w:themeColor="background1"/>
                <w:sz w:val="24"/>
                <w:szCs w:val="24"/>
              </w:rPr>
              <w:t>A1.3</w:t>
            </w:r>
          </w:p>
        </w:tc>
        <w:tc>
          <w:tcPr>
            <w:tcW w:w="4111" w:type="dxa"/>
          </w:tcPr>
          <w:p w14:paraId="07DC21E8" w14:textId="3363B006" w:rsidR="00B2236E" w:rsidRDefault="00B2236E" w:rsidP="00414FF8">
            <w:pPr>
              <w:spacing w:after="0" w:line="240" w:lineRule="auto"/>
              <w:rPr>
                <w:rFonts w:cs="Calibri"/>
                <w:bCs/>
                <w:color w:val="000000"/>
              </w:rPr>
            </w:pPr>
            <w:r>
              <w:rPr>
                <w:rFonts w:cs="Calibri"/>
                <w:bCs/>
                <w:color w:val="000000"/>
              </w:rPr>
              <w:t>As an absolute minimum your Strategic Plan should be reviewed annually</w:t>
            </w:r>
            <w:r w:rsidR="005A7F86">
              <w:rPr>
                <w:rFonts w:cs="Calibri"/>
                <w:bCs/>
                <w:color w:val="000000"/>
              </w:rPr>
              <w:t>,</w:t>
            </w:r>
            <w:r>
              <w:rPr>
                <w:rFonts w:cs="Calibri"/>
                <w:bCs/>
                <w:color w:val="000000"/>
              </w:rPr>
              <w:t xml:space="preserve"> and you should be able to provide evidence that this has taken place.</w:t>
            </w:r>
          </w:p>
          <w:p w14:paraId="3C401CBB" w14:textId="77777777" w:rsidR="00537596" w:rsidRDefault="00537596" w:rsidP="00414FF8">
            <w:pPr>
              <w:spacing w:after="0" w:line="240" w:lineRule="auto"/>
              <w:rPr>
                <w:rFonts w:cs="Calibri"/>
                <w:bCs/>
                <w:color w:val="000000"/>
              </w:rPr>
            </w:pPr>
          </w:p>
          <w:p w14:paraId="2602EE72" w14:textId="459F35D5" w:rsidR="009560E2" w:rsidRPr="004D78D9" w:rsidRDefault="00B2236E" w:rsidP="009F1C4E">
            <w:pPr>
              <w:spacing w:after="0" w:line="240" w:lineRule="auto"/>
              <w:rPr>
                <w:rFonts w:cs="Calibri"/>
                <w:bCs/>
                <w:color w:val="000000"/>
              </w:rPr>
            </w:pPr>
            <w:r>
              <w:rPr>
                <w:rFonts w:cs="Calibri"/>
                <w:bCs/>
                <w:color w:val="000000"/>
              </w:rPr>
              <w:t>Your Annual Pla</w:t>
            </w:r>
            <w:r w:rsidR="005A7F86">
              <w:rPr>
                <w:rFonts w:cs="Calibri"/>
                <w:bCs/>
                <w:color w:val="000000"/>
              </w:rPr>
              <w:t>n/Deliver Pl</w:t>
            </w:r>
            <w:r w:rsidRPr="004D78D9">
              <w:rPr>
                <w:rFonts w:cs="Calibri"/>
                <w:bCs/>
                <w:color w:val="000000"/>
              </w:rPr>
              <w:t>an/Work Plans</w:t>
            </w:r>
            <w:r w:rsidR="005A7F86">
              <w:rPr>
                <w:rFonts w:cs="Calibri"/>
                <w:bCs/>
                <w:color w:val="000000"/>
              </w:rPr>
              <w:t xml:space="preserve"> should be reviewed at least </w:t>
            </w:r>
            <w:r w:rsidR="00414FF8">
              <w:rPr>
                <w:rFonts w:cs="Calibri"/>
                <w:bCs/>
                <w:color w:val="000000"/>
              </w:rPr>
              <w:t>quarterly, and you should be able to provide evidence that this has taken place.</w:t>
            </w:r>
          </w:p>
        </w:tc>
        <w:tc>
          <w:tcPr>
            <w:tcW w:w="4394" w:type="dxa"/>
          </w:tcPr>
          <w:p w14:paraId="77DE1E07" w14:textId="77777777" w:rsidR="009560E2" w:rsidRPr="004B77C4" w:rsidRDefault="009560E2" w:rsidP="003F36FA">
            <w:pPr>
              <w:rPr>
                <w:rFonts w:cs="Calibri"/>
                <w:bCs/>
                <w:color w:val="000000"/>
                <w:sz w:val="24"/>
                <w:szCs w:val="24"/>
              </w:rPr>
            </w:pPr>
          </w:p>
        </w:tc>
        <w:tc>
          <w:tcPr>
            <w:tcW w:w="3969" w:type="dxa"/>
          </w:tcPr>
          <w:p w14:paraId="1F32E70F" w14:textId="77777777" w:rsidR="009560E2" w:rsidRPr="004B77C4" w:rsidRDefault="009560E2" w:rsidP="003F36FA">
            <w:pPr>
              <w:rPr>
                <w:rFonts w:cs="Calibri"/>
                <w:bCs/>
                <w:color w:val="000000"/>
                <w:sz w:val="24"/>
                <w:szCs w:val="24"/>
              </w:rPr>
            </w:pPr>
          </w:p>
        </w:tc>
      </w:tr>
      <w:tr w:rsidR="005B0BFD" w:rsidRPr="004B77C4" w14:paraId="0692AA4F" w14:textId="77777777" w:rsidTr="002B3812">
        <w:tc>
          <w:tcPr>
            <w:tcW w:w="1418" w:type="dxa"/>
            <w:shd w:val="clear" w:color="auto" w:fill="FFC000"/>
          </w:tcPr>
          <w:p w14:paraId="010E9D25"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A3.1, D1.1</w:t>
            </w:r>
          </w:p>
        </w:tc>
        <w:tc>
          <w:tcPr>
            <w:tcW w:w="4111" w:type="dxa"/>
          </w:tcPr>
          <w:p w14:paraId="65CBC689" w14:textId="5AF82817" w:rsidR="009560E2" w:rsidRPr="004D78D9" w:rsidRDefault="009560E2" w:rsidP="000526AC">
            <w:pPr>
              <w:spacing w:after="0" w:line="240" w:lineRule="auto"/>
              <w:rPr>
                <w:rFonts w:cs="Calibri"/>
                <w:bCs/>
                <w:color w:val="000000"/>
              </w:rPr>
            </w:pPr>
            <w:r w:rsidRPr="004D78D9">
              <w:rPr>
                <w:rFonts w:cs="Calibri"/>
                <w:bCs/>
                <w:color w:val="000000"/>
              </w:rPr>
              <w:t xml:space="preserve">Equality and Diversity Policy – </w:t>
            </w:r>
            <w:r w:rsidR="00537596">
              <w:rPr>
                <w:rFonts w:cs="Calibri"/>
                <w:bCs/>
                <w:color w:val="000000"/>
              </w:rPr>
              <w:t xml:space="preserve">This Policy </w:t>
            </w:r>
            <w:r w:rsidRPr="004D78D9">
              <w:rPr>
                <w:rFonts w:cs="Calibri"/>
                <w:bCs/>
                <w:color w:val="000000"/>
              </w:rPr>
              <w:t xml:space="preserve">must </w:t>
            </w:r>
            <w:proofErr w:type="gramStart"/>
            <w:r w:rsidRPr="004D78D9">
              <w:rPr>
                <w:rFonts w:cs="Calibri"/>
                <w:bCs/>
                <w:color w:val="000000"/>
              </w:rPr>
              <w:t>make reference</w:t>
            </w:r>
            <w:proofErr w:type="gramEnd"/>
            <w:r w:rsidRPr="004D78D9">
              <w:rPr>
                <w:rFonts w:cs="Calibri"/>
                <w:bCs/>
                <w:color w:val="000000"/>
              </w:rPr>
              <w:t xml:space="preserve"> to the Equality Act 2010 and both employees (workers) and service users</w:t>
            </w:r>
            <w:r w:rsidR="00537596">
              <w:rPr>
                <w:rFonts w:cs="Calibri"/>
                <w:bCs/>
                <w:color w:val="000000"/>
              </w:rPr>
              <w:t>.  Your Policy should include how you promote diversity and inclusivity within your organisation.</w:t>
            </w:r>
          </w:p>
        </w:tc>
        <w:tc>
          <w:tcPr>
            <w:tcW w:w="4394" w:type="dxa"/>
          </w:tcPr>
          <w:p w14:paraId="23FD32AE" w14:textId="77777777" w:rsidR="009560E2" w:rsidRPr="004B77C4" w:rsidRDefault="009560E2" w:rsidP="003F36FA">
            <w:pPr>
              <w:rPr>
                <w:rFonts w:cs="Calibri"/>
                <w:bCs/>
                <w:color w:val="000000"/>
                <w:sz w:val="24"/>
                <w:szCs w:val="24"/>
              </w:rPr>
            </w:pPr>
          </w:p>
        </w:tc>
        <w:tc>
          <w:tcPr>
            <w:tcW w:w="3969" w:type="dxa"/>
          </w:tcPr>
          <w:p w14:paraId="558C6885" w14:textId="13439132" w:rsidR="009560E2" w:rsidRPr="004B77C4" w:rsidRDefault="009560E2" w:rsidP="003F36FA">
            <w:pPr>
              <w:rPr>
                <w:rFonts w:cs="Calibri"/>
                <w:bCs/>
                <w:color w:val="000000"/>
                <w:sz w:val="24"/>
                <w:szCs w:val="24"/>
              </w:rPr>
            </w:pPr>
          </w:p>
        </w:tc>
      </w:tr>
      <w:tr w:rsidR="005B0BFD" w:rsidRPr="004B77C4" w14:paraId="5841B322" w14:textId="77777777" w:rsidTr="00E22A3D">
        <w:trPr>
          <w:trHeight w:val="2409"/>
        </w:trPr>
        <w:tc>
          <w:tcPr>
            <w:tcW w:w="1418" w:type="dxa"/>
            <w:shd w:val="clear" w:color="auto" w:fill="FFC000"/>
          </w:tcPr>
          <w:p w14:paraId="4C4CABD1" w14:textId="77777777" w:rsidR="009560E2" w:rsidRDefault="009560E2" w:rsidP="003F36FA">
            <w:pPr>
              <w:rPr>
                <w:rFonts w:cs="Calibri"/>
                <w:b/>
                <w:color w:val="FFFFFF" w:themeColor="background1"/>
                <w:sz w:val="24"/>
                <w:szCs w:val="24"/>
              </w:rPr>
            </w:pPr>
            <w:r w:rsidRPr="00D640C2">
              <w:rPr>
                <w:rFonts w:cs="Calibri"/>
                <w:b/>
                <w:color w:val="FFFFFF" w:themeColor="background1"/>
                <w:sz w:val="24"/>
                <w:szCs w:val="24"/>
              </w:rPr>
              <w:lastRenderedPageBreak/>
              <w:t>A3.2, B1.3, B1.6, B1.7</w:t>
            </w:r>
            <w:r w:rsidR="00B1624D">
              <w:rPr>
                <w:rFonts w:cs="Calibri"/>
                <w:b/>
                <w:color w:val="FFFFFF" w:themeColor="background1"/>
                <w:sz w:val="24"/>
                <w:szCs w:val="24"/>
              </w:rPr>
              <w:t>, B1.8, B1.9</w:t>
            </w:r>
          </w:p>
          <w:p w14:paraId="439C5312" w14:textId="1C51870D" w:rsidR="00B1624D" w:rsidRPr="00D640C2" w:rsidRDefault="00B1624D" w:rsidP="003F36FA">
            <w:pPr>
              <w:rPr>
                <w:rFonts w:cs="Calibri"/>
                <w:b/>
                <w:color w:val="FFFFFF" w:themeColor="background1"/>
                <w:sz w:val="24"/>
                <w:szCs w:val="24"/>
              </w:rPr>
            </w:pPr>
            <w:r>
              <w:rPr>
                <w:rFonts w:cs="Calibri"/>
                <w:b/>
                <w:noProof/>
                <w:color w:val="FFFFFF" w:themeColor="background1"/>
                <w:sz w:val="24"/>
                <w:szCs w:val="24"/>
              </w:rPr>
              <w:drawing>
                <wp:inline distT="0" distB="0" distL="0" distR="0" wp14:anchorId="7EB6C5CD" wp14:editId="44CF3FA2">
                  <wp:extent cx="763270" cy="763270"/>
                  <wp:effectExtent l="0" t="0" r="0" b="0"/>
                  <wp:docPr id="5" name="Graphic 5"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elephon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63270" cy="763270"/>
                          </a:xfrm>
                          <a:prstGeom prst="rect">
                            <a:avLst/>
                          </a:prstGeom>
                        </pic:spPr>
                      </pic:pic>
                    </a:graphicData>
                  </a:graphic>
                </wp:inline>
              </w:drawing>
            </w:r>
          </w:p>
        </w:tc>
        <w:tc>
          <w:tcPr>
            <w:tcW w:w="4111" w:type="dxa"/>
          </w:tcPr>
          <w:p w14:paraId="5F2BA01F" w14:textId="72E9B311" w:rsidR="009560E2" w:rsidRPr="004D78D9" w:rsidRDefault="009560E2" w:rsidP="00725D8C">
            <w:pPr>
              <w:spacing w:after="0" w:line="240" w:lineRule="auto"/>
              <w:rPr>
                <w:rFonts w:cs="Calibri"/>
                <w:bCs/>
                <w:color w:val="000000"/>
              </w:rPr>
            </w:pPr>
            <w:r w:rsidRPr="004D78D9">
              <w:rPr>
                <w:rFonts w:cs="Calibri"/>
                <w:bCs/>
                <w:color w:val="000000"/>
              </w:rPr>
              <w:t>Signposting and Referral</w:t>
            </w:r>
            <w:r w:rsidR="00476249">
              <w:rPr>
                <w:rFonts w:cs="Calibri"/>
                <w:bCs/>
                <w:color w:val="000000"/>
              </w:rPr>
              <w:t xml:space="preserve"> Process.  This should include the difference between signposting and referral</w:t>
            </w:r>
            <w:r w:rsidR="00CB2249">
              <w:rPr>
                <w:rFonts w:cs="Calibri"/>
                <w:bCs/>
                <w:color w:val="000000"/>
              </w:rPr>
              <w:t xml:space="preserve">, when they are necessary, client consent, what do you discuss with the client, how do you select an agency, access to the AQS Directory, </w:t>
            </w:r>
            <w:r w:rsidR="00725D8C">
              <w:rPr>
                <w:rFonts w:cs="Calibri"/>
                <w:bCs/>
                <w:color w:val="000000"/>
              </w:rPr>
              <w:t xml:space="preserve">where they are recorded, </w:t>
            </w:r>
            <w:r w:rsidR="00CB2249">
              <w:rPr>
                <w:rFonts w:cs="Calibri"/>
                <w:bCs/>
                <w:color w:val="000000"/>
              </w:rPr>
              <w:t xml:space="preserve">how referrals are </w:t>
            </w:r>
            <w:r w:rsidR="00725D8C">
              <w:rPr>
                <w:rFonts w:cs="Calibri"/>
                <w:bCs/>
                <w:color w:val="000000"/>
              </w:rPr>
              <w:t>monitored and reviewed at least annually’</w:t>
            </w:r>
          </w:p>
        </w:tc>
        <w:tc>
          <w:tcPr>
            <w:tcW w:w="4394" w:type="dxa"/>
          </w:tcPr>
          <w:p w14:paraId="7DDDD170" w14:textId="77777777" w:rsidR="009560E2" w:rsidRPr="004B77C4" w:rsidRDefault="009560E2" w:rsidP="003F36FA">
            <w:pPr>
              <w:rPr>
                <w:rFonts w:cs="Calibri"/>
                <w:bCs/>
                <w:color w:val="000000"/>
                <w:sz w:val="24"/>
                <w:szCs w:val="24"/>
              </w:rPr>
            </w:pPr>
          </w:p>
        </w:tc>
        <w:tc>
          <w:tcPr>
            <w:tcW w:w="3969" w:type="dxa"/>
          </w:tcPr>
          <w:p w14:paraId="27AAA326" w14:textId="26261A08" w:rsidR="009560E2" w:rsidRPr="004B77C4" w:rsidRDefault="009560E2" w:rsidP="003F36FA">
            <w:pPr>
              <w:rPr>
                <w:rFonts w:cs="Calibri"/>
                <w:bCs/>
                <w:color w:val="000000"/>
                <w:sz w:val="24"/>
                <w:szCs w:val="24"/>
              </w:rPr>
            </w:pPr>
          </w:p>
        </w:tc>
      </w:tr>
      <w:tr w:rsidR="005B0BFD" w:rsidRPr="004B77C4" w14:paraId="58BE2357" w14:textId="77777777" w:rsidTr="002B3812">
        <w:tc>
          <w:tcPr>
            <w:tcW w:w="1418" w:type="dxa"/>
            <w:shd w:val="clear" w:color="auto" w:fill="FFC000"/>
          </w:tcPr>
          <w:p w14:paraId="23C086CD" w14:textId="4C986D71" w:rsidR="002112CE" w:rsidRDefault="009560E2" w:rsidP="002112CE">
            <w:pPr>
              <w:spacing w:after="0" w:line="240" w:lineRule="auto"/>
              <w:rPr>
                <w:rFonts w:cs="Calibri"/>
                <w:b/>
                <w:color w:val="FFFFFF" w:themeColor="background1"/>
                <w:sz w:val="24"/>
                <w:szCs w:val="24"/>
              </w:rPr>
            </w:pPr>
            <w:r w:rsidRPr="00D640C2">
              <w:rPr>
                <w:rFonts w:cs="Calibri"/>
                <w:b/>
                <w:color w:val="FFFFFF" w:themeColor="background1"/>
                <w:sz w:val="24"/>
                <w:szCs w:val="24"/>
              </w:rPr>
              <w:t>B1.2</w:t>
            </w:r>
          </w:p>
          <w:p w14:paraId="4704B5DA" w14:textId="412B2380" w:rsidR="002112CE" w:rsidRPr="00D640C2" w:rsidRDefault="008E4A24" w:rsidP="002112CE">
            <w:pPr>
              <w:spacing w:after="0" w:line="240" w:lineRule="auto"/>
              <w:rPr>
                <w:rFonts w:cs="Calibri"/>
                <w:b/>
                <w:color w:val="FFFFFF" w:themeColor="background1"/>
                <w:sz w:val="24"/>
                <w:szCs w:val="24"/>
              </w:rPr>
            </w:pPr>
            <w:r>
              <w:rPr>
                <w:rFonts w:cs="Calibri"/>
                <w:b/>
                <w:noProof/>
                <w:color w:val="FFFFFF" w:themeColor="background1"/>
                <w:sz w:val="24"/>
                <w:szCs w:val="24"/>
              </w:rPr>
              <w:drawing>
                <wp:inline distT="0" distB="0" distL="0" distR="0" wp14:anchorId="2EFDB8D2" wp14:editId="56A82987">
                  <wp:extent cx="763270" cy="763270"/>
                  <wp:effectExtent l="0" t="0" r="0" b="0"/>
                  <wp:docPr id="14" name="Graphic 1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3270" cy="763270"/>
                          </a:xfrm>
                          <a:prstGeom prst="rect">
                            <a:avLst/>
                          </a:prstGeom>
                        </pic:spPr>
                      </pic:pic>
                    </a:graphicData>
                  </a:graphic>
                </wp:inline>
              </w:drawing>
            </w:r>
          </w:p>
        </w:tc>
        <w:tc>
          <w:tcPr>
            <w:tcW w:w="4111" w:type="dxa"/>
          </w:tcPr>
          <w:p w14:paraId="1AC13ACC" w14:textId="309D3FA5" w:rsidR="009560E2" w:rsidRPr="004D78D9" w:rsidRDefault="009560E2" w:rsidP="002112CE">
            <w:pPr>
              <w:spacing w:after="0" w:line="240" w:lineRule="auto"/>
              <w:rPr>
                <w:rFonts w:cs="Calibri"/>
                <w:bCs/>
                <w:color w:val="000000"/>
              </w:rPr>
            </w:pPr>
            <w:r w:rsidRPr="004D78D9">
              <w:rPr>
                <w:rFonts w:cs="Calibri"/>
                <w:bCs/>
                <w:color w:val="000000"/>
              </w:rPr>
              <w:t xml:space="preserve">A written procedure to describe how client non-attendance is monitored </w:t>
            </w:r>
            <w:proofErr w:type="gramStart"/>
            <w:r w:rsidRPr="004D78D9">
              <w:rPr>
                <w:rFonts w:cs="Calibri"/>
                <w:bCs/>
                <w:color w:val="000000"/>
              </w:rPr>
              <w:t>e.g.</w:t>
            </w:r>
            <w:proofErr w:type="gramEnd"/>
            <w:r w:rsidRPr="004D78D9">
              <w:rPr>
                <w:rFonts w:cs="Calibri"/>
                <w:bCs/>
                <w:color w:val="000000"/>
              </w:rPr>
              <w:t xml:space="preserve"> DNA’s (Did Not Attend) how this information is reviewed and used to inform service changes</w:t>
            </w:r>
            <w:r w:rsidR="00B068FB">
              <w:rPr>
                <w:rFonts w:cs="Calibri"/>
                <w:bCs/>
                <w:color w:val="000000"/>
              </w:rPr>
              <w:t>.</w:t>
            </w:r>
            <w:r w:rsidR="00C31173">
              <w:rPr>
                <w:rFonts w:cs="Calibri"/>
                <w:bCs/>
                <w:color w:val="000000"/>
              </w:rPr>
              <w:t xml:space="preserve"> </w:t>
            </w:r>
            <w:r w:rsidR="00BB0A49">
              <w:rPr>
                <w:rFonts w:cs="Calibri"/>
                <w:bCs/>
                <w:color w:val="000000"/>
              </w:rPr>
              <w:t xml:space="preserve">This can be </w:t>
            </w:r>
            <w:r w:rsidR="008202EA" w:rsidRPr="004D78D9">
              <w:rPr>
                <w:rFonts w:cs="Calibri"/>
                <w:bCs/>
                <w:color w:val="000000"/>
              </w:rPr>
              <w:t xml:space="preserve">documented </w:t>
            </w:r>
            <w:r w:rsidRPr="004D78D9">
              <w:rPr>
                <w:rFonts w:cs="Calibri"/>
                <w:bCs/>
                <w:color w:val="000000"/>
              </w:rPr>
              <w:t xml:space="preserve">in </w:t>
            </w:r>
            <w:r w:rsidR="008202EA" w:rsidRPr="004D78D9">
              <w:rPr>
                <w:rFonts w:cs="Calibri"/>
                <w:bCs/>
                <w:color w:val="000000"/>
              </w:rPr>
              <w:t>your</w:t>
            </w:r>
            <w:r w:rsidRPr="004D78D9">
              <w:rPr>
                <w:rFonts w:cs="Calibri"/>
                <w:bCs/>
                <w:color w:val="000000"/>
              </w:rPr>
              <w:t xml:space="preserve"> File/Case Management Procedur</w:t>
            </w:r>
            <w:r w:rsidR="00BB0A49">
              <w:rPr>
                <w:rFonts w:cs="Calibri"/>
                <w:bCs/>
                <w:color w:val="000000"/>
              </w:rPr>
              <w:t>e.</w:t>
            </w:r>
          </w:p>
        </w:tc>
        <w:tc>
          <w:tcPr>
            <w:tcW w:w="4394" w:type="dxa"/>
          </w:tcPr>
          <w:p w14:paraId="6E28C92E" w14:textId="2E86747E" w:rsidR="009560E2" w:rsidRPr="004B77C4" w:rsidRDefault="00E22A3D" w:rsidP="003F36FA">
            <w:pPr>
              <w:rPr>
                <w:rFonts w:cs="Calibri"/>
                <w:bCs/>
                <w:color w:val="000000"/>
                <w:sz w:val="24"/>
                <w:szCs w:val="24"/>
              </w:rPr>
            </w:pPr>
            <w:r>
              <w:rPr>
                <w:rFonts w:cs="Calibri"/>
                <w:bCs/>
                <w:color w:val="000000"/>
                <w:sz w:val="24"/>
                <w:szCs w:val="24"/>
              </w:rPr>
              <w:t xml:space="preserve"> </w:t>
            </w:r>
          </w:p>
        </w:tc>
        <w:tc>
          <w:tcPr>
            <w:tcW w:w="3969" w:type="dxa"/>
          </w:tcPr>
          <w:p w14:paraId="01F96C58" w14:textId="058BDC69" w:rsidR="009560E2" w:rsidRPr="004B77C4" w:rsidRDefault="009560E2" w:rsidP="003F36FA">
            <w:pPr>
              <w:rPr>
                <w:rFonts w:cs="Calibri"/>
                <w:bCs/>
                <w:color w:val="000000"/>
                <w:sz w:val="24"/>
                <w:szCs w:val="24"/>
              </w:rPr>
            </w:pPr>
          </w:p>
        </w:tc>
      </w:tr>
      <w:tr w:rsidR="005B0BFD" w:rsidRPr="004B77C4" w14:paraId="666C34D6" w14:textId="77777777" w:rsidTr="002B3812">
        <w:tc>
          <w:tcPr>
            <w:tcW w:w="1418" w:type="dxa"/>
            <w:shd w:val="clear" w:color="auto" w:fill="FFC000"/>
          </w:tcPr>
          <w:p w14:paraId="6B820062"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C1.1</w:t>
            </w:r>
          </w:p>
        </w:tc>
        <w:tc>
          <w:tcPr>
            <w:tcW w:w="4111" w:type="dxa"/>
          </w:tcPr>
          <w:p w14:paraId="7555920E" w14:textId="18D4A17F" w:rsidR="009560E2" w:rsidRPr="004D78D9" w:rsidRDefault="009560E2" w:rsidP="006C3ABD">
            <w:pPr>
              <w:spacing w:after="0" w:line="240" w:lineRule="auto"/>
              <w:rPr>
                <w:rFonts w:cs="Calibri"/>
                <w:bCs/>
                <w:color w:val="000000"/>
              </w:rPr>
            </w:pPr>
            <w:r w:rsidRPr="004D78D9">
              <w:rPr>
                <w:rFonts w:cs="Calibri"/>
                <w:bCs/>
                <w:color w:val="000000"/>
              </w:rPr>
              <w:t>Memorandum and Articles of Association</w:t>
            </w:r>
            <w:r w:rsidR="00BB0A49">
              <w:rPr>
                <w:rFonts w:cs="Calibri"/>
                <w:bCs/>
                <w:color w:val="000000"/>
              </w:rPr>
              <w:t xml:space="preserve"> or Const</w:t>
            </w:r>
            <w:r w:rsidR="006C3ABD">
              <w:rPr>
                <w:rFonts w:cs="Calibri"/>
                <w:bCs/>
                <w:color w:val="000000"/>
              </w:rPr>
              <w:t xml:space="preserve">itution. </w:t>
            </w:r>
          </w:p>
        </w:tc>
        <w:tc>
          <w:tcPr>
            <w:tcW w:w="4394" w:type="dxa"/>
          </w:tcPr>
          <w:p w14:paraId="30AA4558" w14:textId="77777777" w:rsidR="009560E2" w:rsidRPr="004B77C4" w:rsidRDefault="009560E2" w:rsidP="003F36FA">
            <w:pPr>
              <w:rPr>
                <w:rFonts w:cs="Calibri"/>
                <w:bCs/>
                <w:color w:val="000000"/>
                <w:sz w:val="24"/>
                <w:szCs w:val="24"/>
              </w:rPr>
            </w:pPr>
          </w:p>
        </w:tc>
        <w:tc>
          <w:tcPr>
            <w:tcW w:w="3969" w:type="dxa"/>
          </w:tcPr>
          <w:p w14:paraId="6ED116FF" w14:textId="06344F99" w:rsidR="009560E2" w:rsidRPr="004B77C4" w:rsidRDefault="009560E2" w:rsidP="003F36FA">
            <w:pPr>
              <w:rPr>
                <w:rFonts w:cs="Calibri"/>
                <w:bCs/>
                <w:color w:val="000000"/>
                <w:sz w:val="24"/>
                <w:szCs w:val="24"/>
              </w:rPr>
            </w:pPr>
          </w:p>
        </w:tc>
      </w:tr>
      <w:tr w:rsidR="005B0BFD" w:rsidRPr="004B77C4" w14:paraId="799A436D" w14:textId="77777777" w:rsidTr="002B3812">
        <w:tc>
          <w:tcPr>
            <w:tcW w:w="1418" w:type="dxa"/>
            <w:shd w:val="clear" w:color="auto" w:fill="FFC000"/>
          </w:tcPr>
          <w:p w14:paraId="6033EDDA"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C1.2</w:t>
            </w:r>
          </w:p>
        </w:tc>
        <w:tc>
          <w:tcPr>
            <w:tcW w:w="4111" w:type="dxa"/>
          </w:tcPr>
          <w:p w14:paraId="4338A48E" w14:textId="345C8DEB" w:rsidR="009560E2" w:rsidRPr="004D78D9" w:rsidRDefault="008202EA" w:rsidP="007734A4">
            <w:pPr>
              <w:spacing w:after="0" w:line="240" w:lineRule="auto"/>
              <w:rPr>
                <w:rFonts w:cs="Calibri"/>
                <w:bCs/>
                <w:color w:val="000000"/>
              </w:rPr>
            </w:pPr>
            <w:r w:rsidRPr="004D78D9">
              <w:rPr>
                <w:rFonts w:cs="Calibri"/>
                <w:bCs/>
                <w:color w:val="000000"/>
              </w:rPr>
              <w:t xml:space="preserve">Membership </w:t>
            </w:r>
            <w:r w:rsidR="009560E2" w:rsidRPr="004D78D9">
              <w:rPr>
                <w:rFonts w:cs="Calibri"/>
                <w:bCs/>
                <w:color w:val="000000"/>
              </w:rPr>
              <w:t xml:space="preserve">of </w:t>
            </w:r>
            <w:r w:rsidRPr="004D78D9">
              <w:rPr>
                <w:rFonts w:cs="Calibri"/>
                <w:bCs/>
                <w:color w:val="000000"/>
              </w:rPr>
              <w:t xml:space="preserve">a </w:t>
            </w:r>
            <w:r w:rsidR="009560E2" w:rsidRPr="004D78D9">
              <w:rPr>
                <w:rFonts w:cs="Calibri"/>
                <w:bCs/>
                <w:color w:val="000000"/>
              </w:rPr>
              <w:t xml:space="preserve">recognised representative body </w:t>
            </w:r>
            <w:proofErr w:type="gramStart"/>
            <w:r w:rsidR="009560E2" w:rsidRPr="004D78D9">
              <w:rPr>
                <w:rFonts w:cs="Calibri"/>
                <w:bCs/>
                <w:color w:val="000000"/>
              </w:rPr>
              <w:t>e.g.</w:t>
            </w:r>
            <w:proofErr w:type="gramEnd"/>
            <w:r w:rsidR="009560E2" w:rsidRPr="004D78D9">
              <w:rPr>
                <w:rFonts w:cs="Calibri"/>
                <w:bCs/>
                <w:color w:val="000000"/>
              </w:rPr>
              <w:t xml:space="preserve"> Advice UK</w:t>
            </w:r>
            <w:r w:rsidR="007734A4">
              <w:rPr>
                <w:rFonts w:cs="Calibri"/>
                <w:bCs/>
                <w:color w:val="000000"/>
              </w:rPr>
              <w:t>, Carers Trust</w:t>
            </w:r>
            <w:r w:rsidR="009560E2" w:rsidRPr="004D78D9">
              <w:rPr>
                <w:rFonts w:cs="Calibri"/>
                <w:bCs/>
                <w:color w:val="000000"/>
              </w:rPr>
              <w:t xml:space="preserve"> </w:t>
            </w:r>
            <w:r w:rsidRPr="004D78D9">
              <w:rPr>
                <w:rFonts w:cs="Calibri"/>
                <w:bCs/>
                <w:color w:val="000000"/>
              </w:rPr>
              <w:t>or NHAS</w:t>
            </w:r>
            <w:r w:rsidR="007734A4">
              <w:rPr>
                <w:rFonts w:cs="Calibri"/>
                <w:bCs/>
                <w:color w:val="000000"/>
              </w:rPr>
              <w:t>.  You may also be a member of a local Advice Network.</w:t>
            </w:r>
          </w:p>
        </w:tc>
        <w:tc>
          <w:tcPr>
            <w:tcW w:w="4394" w:type="dxa"/>
          </w:tcPr>
          <w:p w14:paraId="48FE6CBD" w14:textId="77777777" w:rsidR="009560E2" w:rsidRPr="004B77C4" w:rsidRDefault="009560E2" w:rsidP="003F36FA">
            <w:pPr>
              <w:rPr>
                <w:rFonts w:cs="Calibri"/>
                <w:bCs/>
                <w:color w:val="000000"/>
                <w:sz w:val="24"/>
                <w:szCs w:val="24"/>
              </w:rPr>
            </w:pPr>
          </w:p>
        </w:tc>
        <w:tc>
          <w:tcPr>
            <w:tcW w:w="3969" w:type="dxa"/>
          </w:tcPr>
          <w:p w14:paraId="6F0DA5B0" w14:textId="3646CD32" w:rsidR="009560E2" w:rsidRPr="004B77C4" w:rsidRDefault="009560E2" w:rsidP="003F36FA">
            <w:pPr>
              <w:rPr>
                <w:rFonts w:cs="Calibri"/>
                <w:bCs/>
                <w:color w:val="000000"/>
                <w:sz w:val="24"/>
                <w:szCs w:val="24"/>
              </w:rPr>
            </w:pPr>
          </w:p>
        </w:tc>
      </w:tr>
      <w:tr w:rsidR="005B0BFD" w:rsidRPr="004B77C4" w14:paraId="45C27E74" w14:textId="77777777" w:rsidTr="002B3812">
        <w:tc>
          <w:tcPr>
            <w:tcW w:w="1418" w:type="dxa"/>
            <w:shd w:val="clear" w:color="auto" w:fill="FFC000"/>
          </w:tcPr>
          <w:p w14:paraId="2E199B6B"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 xml:space="preserve">C1.3 </w:t>
            </w:r>
          </w:p>
        </w:tc>
        <w:tc>
          <w:tcPr>
            <w:tcW w:w="4111" w:type="dxa"/>
          </w:tcPr>
          <w:p w14:paraId="68F413B9" w14:textId="3CB71329" w:rsidR="009560E2" w:rsidRPr="004D78D9" w:rsidRDefault="009560E2" w:rsidP="00D0472E">
            <w:pPr>
              <w:spacing w:after="0" w:line="240" w:lineRule="auto"/>
              <w:rPr>
                <w:rFonts w:cs="Calibri"/>
                <w:bCs/>
                <w:color w:val="000000"/>
              </w:rPr>
            </w:pPr>
            <w:r w:rsidRPr="004D78D9">
              <w:rPr>
                <w:rFonts w:cs="Calibri"/>
                <w:bCs/>
                <w:color w:val="000000"/>
              </w:rPr>
              <w:t xml:space="preserve">Evidence of Regulatory Authorisations </w:t>
            </w:r>
            <w:proofErr w:type="gramStart"/>
            <w:r w:rsidRPr="004D78D9">
              <w:rPr>
                <w:rFonts w:cs="Calibri"/>
                <w:bCs/>
                <w:color w:val="000000"/>
              </w:rPr>
              <w:t>i.e.</w:t>
            </w:r>
            <w:proofErr w:type="gramEnd"/>
            <w:r w:rsidRPr="004D78D9">
              <w:rPr>
                <w:rFonts w:cs="Calibri"/>
                <w:bCs/>
                <w:color w:val="000000"/>
              </w:rPr>
              <w:t xml:space="preserve"> FCA / OISC (</w:t>
            </w:r>
            <w:r w:rsidR="00D0472E">
              <w:rPr>
                <w:rFonts w:cs="Calibri"/>
                <w:bCs/>
                <w:color w:val="000000"/>
              </w:rPr>
              <w:t>if</w:t>
            </w:r>
            <w:r w:rsidRPr="004D78D9">
              <w:rPr>
                <w:rFonts w:cs="Calibri"/>
                <w:bCs/>
                <w:color w:val="000000"/>
              </w:rPr>
              <w:t xml:space="preserve"> applicable)</w:t>
            </w:r>
          </w:p>
          <w:p w14:paraId="276C243A" w14:textId="417BB38A" w:rsidR="009560E2" w:rsidRPr="004D78D9" w:rsidRDefault="009560E2" w:rsidP="00D0472E">
            <w:pPr>
              <w:spacing w:after="0" w:line="240" w:lineRule="auto"/>
              <w:rPr>
                <w:rFonts w:cs="Calibri"/>
                <w:bCs/>
                <w:color w:val="000000"/>
              </w:rPr>
            </w:pPr>
            <w:r w:rsidRPr="004D78D9">
              <w:rPr>
                <w:rFonts w:cs="Calibri"/>
                <w:bCs/>
                <w:color w:val="000000"/>
              </w:rPr>
              <w:lastRenderedPageBreak/>
              <w:t xml:space="preserve">This is applicable is </w:t>
            </w:r>
            <w:r w:rsidR="008202EA" w:rsidRPr="004D78D9">
              <w:rPr>
                <w:rFonts w:cs="Calibri"/>
                <w:bCs/>
                <w:color w:val="000000"/>
              </w:rPr>
              <w:t>f</w:t>
            </w:r>
            <w:r w:rsidRPr="004D78D9">
              <w:rPr>
                <w:rFonts w:cs="Calibri"/>
                <w:bCs/>
                <w:color w:val="000000"/>
              </w:rPr>
              <w:t>o</w:t>
            </w:r>
            <w:r w:rsidR="0013409A" w:rsidRPr="004D78D9">
              <w:rPr>
                <w:rFonts w:cs="Calibri"/>
                <w:bCs/>
                <w:color w:val="000000"/>
              </w:rPr>
              <w:t>r</w:t>
            </w:r>
            <w:r w:rsidRPr="004D78D9">
              <w:rPr>
                <w:rFonts w:cs="Calibri"/>
                <w:bCs/>
                <w:color w:val="000000"/>
              </w:rPr>
              <w:t xml:space="preserve"> provide Immigration and/or Debt advice</w:t>
            </w:r>
            <w:r w:rsidR="009D0A73">
              <w:rPr>
                <w:rFonts w:cs="Calibri"/>
                <w:bCs/>
                <w:color w:val="000000"/>
              </w:rPr>
              <w:t>.</w:t>
            </w:r>
          </w:p>
        </w:tc>
        <w:tc>
          <w:tcPr>
            <w:tcW w:w="4394" w:type="dxa"/>
          </w:tcPr>
          <w:p w14:paraId="79C3DAC3" w14:textId="77777777" w:rsidR="009560E2" w:rsidRPr="004B77C4" w:rsidRDefault="009560E2" w:rsidP="003F36FA">
            <w:pPr>
              <w:rPr>
                <w:rFonts w:cs="Calibri"/>
                <w:bCs/>
                <w:color w:val="000000"/>
                <w:sz w:val="24"/>
                <w:szCs w:val="24"/>
              </w:rPr>
            </w:pPr>
          </w:p>
        </w:tc>
        <w:tc>
          <w:tcPr>
            <w:tcW w:w="3969" w:type="dxa"/>
          </w:tcPr>
          <w:p w14:paraId="7AB67C10" w14:textId="395839DD" w:rsidR="009560E2" w:rsidRPr="004B77C4" w:rsidRDefault="009560E2" w:rsidP="003F36FA">
            <w:pPr>
              <w:rPr>
                <w:rFonts w:cs="Calibri"/>
                <w:bCs/>
                <w:color w:val="000000"/>
                <w:sz w:val="24"/>
                <w:szCs w:val="24"/>
              </w:rPr>
            </w:pPr>
          </w:p>
        </w:tc>
      </w:tr>
      <w:tr w:rsidR="005B0BFD" w:rsidRPr="004B77C4" w14:paraId="420AF76B" w14:textId="77777777" w:rsidTr="002B3812">
        <w:tc>
          <w:tcPr>
            <w:tcW w:w="1418" w:type="dxa"/>
            <w:shd w:val="clear" w:color="auto" w:fill="FFC000"/>
          </w:tcPr>
          <w:p w14:paraId="5179FFBB"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C1.4</w:t>
            </w:r>
          </w:p>
        </w:tc>
        <w:tc>
          <w:tcPr>
            <w:tcW w:w="4111" w:type="dxa"/>
          </w:tcPr>
          <w:p w14:paraId="349CEF81" w14:textId="77777777" w:rsidR="009560E2" w:rsidRPr="004D78D9" w:rsidRDefault="009560E2" w:rsidP="00D0472E">
            <w:pPr>
              <w:spacing w:after="0" w:line="240" w:lineRule="auto"/>
              <w:rPr>
                <w:rFonts w:cs="Calibri"/>
                <w:bCs/>
                <w:color w:val="000000"/>
              </w:rPr>
            </w:pPr>
            <w:r w:rsidRPr="004D78D9">
              <w:rPr>
                <w:rFonts w:cs="Calibri"/>
                <w:bCs/>
                <w:color w:val="000000"/>
              </w:rPr>
              <w:t xml:space="preserve">Organisation Chart / Structure / </w:t>
            </w:r>
            <w:proofErr w:type="spellStart"/>
            <w:r w:rsidRPr="004D78D9">
              <w:rPr>
                <w:rFonts w:cs="Calibri"/>
                <w:bCs/>
                <w:color w:val="000000"/>
              </w:rPr>
              <w:t>Organagram</w:t>
            </w:r>
            <w:proofErr w:type="spellEnd"/>
          </w:p>
          <w:p w14:paraId="50548FBC" w14:textId="3AA258C7" w:rsidR="009560E2" w:rsidRPr="004D78D9" w:rsidRDefault="00D0472E" w:rsidP="00D0472E">
            <w:pPr>
              <w:spacing w:after="0" w:line="240" w:lineRule="auto"/>
              <w:rPr>
                <w:rFonts w:cs="Calibri"/>
                <w:bCs/>
                <w:color w:val="000000"/>
              </w:rPr>
            </w:pPr>
            <w:r>
              <w:rPr>
                <w:rFonts w:cs="Calibri"/>
                <w:bCs/>
                <w:color w:val="000000"/>
              </w:rPr>
              <w:t xml:space="preserve">You also need to document </w:t>
            </w:r>
            <w:r w:rsidR="009560E2" w:rsidRPr="004D78D9">
              <w:rPr>
                <w:rFonts w:cs="Calibri"/>
                <w:bCs/>
                <w:color w:val="000000"/>
              </w:rPr>
              <w:t xml:space="preserve">who is responsible for </w:t>
            </w:r>
            <w:r>
              <w:rPr>
                <w:rFonts w:cs="Calibri"/>
                <w:bCs/>
                <w:color w:val="000000"/>
              </w:rPr>
              <w:t xml:space="preserve">maintaining </w:t>
            </w:r>
            <w:r w:rsidR="009560E2" w:rsidRPr="004D78D9">
              <w:rPr>
                <w:rFonts w:cs="Calibri"/>
                <w:bCs/>
                <w:color w:val="000000"/>
              </w:rPr>
              <w:t>AQS</w:t>
            </w:r>
            <w:r w:rsidR="009D0A73">
              <w:rPr>
                <w:rFonts w:cs="Calibri"/>
                <w:bCs/>
                <w:color w:val="000000"/>
              </w:rPr>
              <w:t>.</w:t>
            </w:r>
          </w:p>
        </w:tc>
        <w:tc>
          <w:tcPr>
            <w:tcW w:w="4394" w:type="dxa"/>
          </w:tcPr>
          <w:p w14:paraId="5735B831" w14:textId="77777777" w:rsidR="009560E2" w:rsidRPr="004B77C4" w:rsidRDefault="009560E2" w:rsidP="003F36FA">
            <w:pPr>
              <w:rPr>
                <w:rFonts w:cs="Calibri"/>
                <w:bCs/>
                <w:color w:val="000000"/>
                <w:sz w:val="24"/>
                <w:szCs w:val="24"/>
              </w:rPr>
            </w:pPr>
          </w:p>
        </w:tc>
        <w:tc>
          <w:tcPr>
            <w:tcW w:w="3969" w:type="dxa"/>
          </w:tcPr>
          <w:p w14:paraId="571B013A" w14:textId="796BC58A" w:rsidR="009560E2" w:rsidRPr="004B77C4" w:rsidRDefault="009560E2" w:rsidP="003F36FA">
            <w:pPr>
              <w:rPr>
                <w:rFonts w:cs="Calibri"/>
                <w:bCs/>
                <w:color w:val="000000"/>
                <w:sz w:val="24"/>
                <w:szCs w:val="24"/>
              </w:rPr>
            </w:pPr>
          </w:p>
        </w:tc>
      </w:tr>
      <w:tr w:rsidR="005B0BFD" w:rsidRPr="004B77C4" w14:paraId="3B52DD7B" w14:textId="77777777" w:rsidTr="002B3812">
        <w:tc>
          <w:tcPr>
            <w:tcW w:w="1418" w:type="dxa"/>
            <w:shd w:val="clear" w:color="auto" w:fill="FFC000"/>
          </w:tcPr>
          <w:p w14:paraId="57D4BD37"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C2.3</w:t>
            </w:r>
          </w:p>
        </w:tc>
        <w:tc>
          <w:tcPr>
            <w:tcW w:w="4111" w:type="dxa"/>
          </w:tcPr>
          <w:p w14:paraId="176BC7DE" w14:textId="41A38E99" w:rsidR="009560E2" w:rsidRPr="001F4E67" w:rsidRDefault="009560E2" w:rsidP="00ED1839">
            <w:pPr>
              <w:spacing w:after="0" w:line="240" w:lineRule="auto"/>
              <w:rPr>
                <w:rFonts w:cs="Calibri"/>
                <w:bCs/>
                <w:color w:val="000000"/>
              </w:rPr>
            </w:pPr>
            <w:r w:rsidRPr="001F4E67">
              <w:rPr>
                <w:rFonts w:cs="Calibri"/>
                <w:bCs/>
                <w:color w:val="000000"/>
              </w:rPr>
              <w:t>Risk Assessment / Risk Register / Risk Map</w:t>
            </w:r>
            <w:r w:rsidR="00D0472E" w:rsidRPr="001F4E67">
              <w:rPr>
                <w:rFonts w:cs="Calibri"/>
                <w:bCs/>
                <w:color w:val="000000"/>
              </w:rPr>
              <w:t xml:space="preserve">.  This </w:t>
            </w:r>
            <w:r w:rsidR="00917D26" w:rsidRPr="001F4E67">
              <w:rPr>
                <w:rFonts w:cs="Calibri"/>
                <w:bCs/>
                <w:color w:val="000000"/>
              </w:rPr>
              <w:t xml:space="preserve">document </w:t>
            </w:r>
            <w:r w:rsidR="00ED1839" w:rsidRPr="001F4E67">
              <w:rPr>
                <w:rFonts w:cs="Calibri"/>
                <w:bCs/>
                <w:color w:val="000000"/>
              </w:rPr>
              <w:t>should</w:t>
            </w:r>
            <w:r w:rsidR="00917D26" w:rsidRPr="001F4E67">
              <w:rPr>
                <w:rFonts w:cs="Calibri"/>
                <w:bCs/>
                <w:color w:val="000000"/>
              </w:rPr>
              <w:t xml:space="preserve"> cover</w:t>
            </w:r>
            <w:r w:rsidR="00ED1839" w:rsidRPr="001F4E67">
              <w:rPr>
                <w:rFonts w:cs="Calibri"/>
                <w:bCs/>
                <w:color w:val="000000"/>
              </w:rPr>
              <w:t xml:space="preserve"> for example</w:t>
            </w:r>
            <w:r w:rsidR="00917D26" w:rsidRPr="001F4E67">
              <w:rPr>
                <w:rFonts w:cs="Calibri"/>
                <w:bCs/>
                <w:color w:val="000000"/>
              </w:rPr>
              <w:t xml:space="preserve"> Finance, HR, IT, Premises, </w:t>
            </w:r>
            <w:r w:rsidR="00C6518C" w:rsidRPr="001F4E67">
              <w:rPr>
                <w:rFonts w:cs="Calibri"/>
                <w:bCs/>
                <w:color w:val="000000"/>
              </w:rPr>
              <w:t xml:space="preserve">Contractual Compliance, </w:t>
            </w:r>
            <w:r w:rsidR="00ED1839" w:rsidRPr="001F4E67">
              <w:rPr>
                <w:rFonts w:cs="Calibri"/>
                <w:bCs/>
                <w:color w:val="000000"/>
              </w:rPr>
              <w:t>GDPR</w:t>
            </w:r>
            <w:r w:rsidR="009D0A73" w:rsidRPr="001F4E67">
              <w:rPr>
                <w:rFonts w:cs="Calibri"/>
                <w:bCs/>
                <w:color w:val="000000"/>
              </w:rPr>
              <w:t>.</w:t>
            </w:r>
            <w:r w:rsidR="00ED1839" w:rsidRPr="001F4E67">
              <w:rPr>
                <w:rFonts w:cs="Calibri"/>
                <w:bCs/>
                <w:color w:val="000000"/>
              </w:rPr>
              <w:t xml:space="preserve"> </w:t>
            </w:r>
          </w:p>
        </w:tc>
        <w:tc>
          <w:tcPr>
            <w:tcW w:w="4394" w:type="dxa"/>
          </w:tcPr>
          <w:p w14:paraId="60510F75" w14:textId="77777777" w:rsidR="009560E2" w:rsidRPr="004B77C4" w:rsidRDefault="009560E2" w:rsidP="003F36FA">
            <w:pPr>
              <w:rPr>
                <w:rFonts w:cs="Calibri"/>
                <w:bCs/>
                <w:color w:val="000000"/>
                <w:sz w:val="24"/>
                <w:szCs w:val="24"/>
              </w:rPr>
            </w:pPr>
          </w:p>
        </w:tc>
        <w:tc>
          <w:tcPr>
            <w:tcW w:w="3969" w:type="dxa"/>
          </w:tcPr>
          <w:p w14:paraId="1CDF3DCF" w14:textId="4B945138" w:rsidR="009560E2" w:rsidRPr="004B77C4" w:rsidRDefault="009560E2" w:rsidP="003F36FA">
            <w:pPr>
              <w:rPr>
                <w:rFonts w:cs="Calibri"/>
                <w:bCs/>
                <w:color w:val="000000"/>
                <w:sz w:val="24"/>
                <w:szCs w:val="24"/>
              </w:rPr>
            </w:pPr>
          </w:p>
        </w:tc>
      </w:tr>
      <w:tr w:rsidR="005B0BFD" w:rsidRPr="004B77C4" w14:paraId="07CDA888" w14:textId="77777777" w:rsidTr="002B3812">
        <w:tc>
          <w:tcPr>
            <w:tcW w:w="1418" w:type="dxa"/>
            <w:shd w:val="clear" w:color="auto" w:fill="FFC000"/>
          </w:tcPr>
          <w:p w14:paraId="0F4FB54C"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C3.1</w:t>
            </w:r>
          </w:p>
        </w:tc>
        <w:tc>
          <w:tcPr>
            <w:tcW w:w="4111" w:type="dxa"/>
          </w:tcPr>
          <w:p w14:paraId="7FEAE9B1" w14:textId="01621CD3" w:rsidR="009560E2" w:rsidRPr="001F4E67" w:rsidRDefault="009560E2" w:rsidP="00ED1839">
            <w:pPr>
              <w:spacing w:after="0" w:line="240" w:lineRule="auto"/>
              <w:rPr>
                <w:rFonts w:cs="Calibri"/>
                <w:bCs/>
                <w:color w:val="000000"/>
              </w:rPr>
            </w:pPr>
            <w:r w:rsidRPr="001F4E67">
              <w:rPr>
                <w:rFonts w:cs="Calibri"/>
                <w:bCs/>
                <w:color w:val="000000"/>
              </w:rPr>
              <w:t xml:space="preserve">Financial </w:t>
            </w:r>
            <w:r w:rsidR="00ED1839" w:rsidRPr="001F4E67">
              <w:rPr>
                <w:rFonts w:cs="Calibri"/>
                <w:bCs/>
                <w:color w:val="000000"/>
              </w:rPr>
              <w:t>M</w:t>
            </w:r>
            <w:r w:rsidRPr="001F4E67">
              <w:rPr>
                <w:rFonts w:cs="Calibri"/>
                <w:bCs/>
                <w:color w:val="000000"/>
              </w:rPr>
              <w:t xml:space="preserve">anagement </w:t>
            </w:r>
            <w:r w:rsidR="004611E1" w:rsidRPr="001F4E67">
              <w:rPr>
                <w:rFonts w:cs="Calibri"/>
                <w:bCs/>
                <w:color w:val="000000"/>
              </w:rPr>
              <w:t xml:space="preserve">Policy </w:t>
            </w:r>
            <w:r w:rsidR="0086060D" w:rsidRPr="001F4E67">
              <w:rPr>
                <w:rFonts w:cs="Calibri"/>
                <w:bCs/>
                <w:color w:val="000000"/>
              </w:rPr>
              <w:t>covering Trustee/Management Committee responsibilities</w:t>
            </w:r>
          </w:p>
        </w:tc>
        <w:tc>
          <w:tcPr>
            <w:tcW w:w="4394" w:type="dxa"/>
          </w:tcPr>
          <w:p w14:paraId="16DCAAC8" w14:textId="77777777" w:rsidR="009560E2" w:rsidRPr="004B77C4" w:rsidRDefault="009560E2" w:rsidP="003F36FA">
            <w:pPr>
              <w:rPr>
                <w:rFonts w:cs="Calibri"/>
                <w:bCs/>
                <w:color w:val="000000"/>
                <w:sz w:val="24"/>
                <w:szCs w:val="24"/>
              </w:rPr>
            </w:pPr>
          </w:p>
        </w:tc>
        <w:tc>
          <w:tcPr>
            <w:tcW w:w="3969" w:type="dxa"/>
          </w:tcPr>
          <w:p w14:paraId="72141745" w14:textId="23159B75" w:rsidR="009560E2" w:rsidRPr="004B77C4" w:rsidRDefault="009560E2" w:rsidP="003F36FA">
            <w:pPr>
              <w:rPr>
                <w:rFonts w:cs="Calibri"/>
                <w:bCs/>
                <w:color w:val="000000"/>
                <w:sz w:val="24"/>
                <w:szCs w:val="24"/>
              </w:rPr>
            </w:pPr>
          </w:p>
        </w:tc>
      </w:tr>
      <w:tr w:rsidR="005B0BFD" w:rsidRPr="004B77C4" w14:paraId="4ABB8E43" w14:textId="77777777" w:rsidTr="002B3812">
        <w:tc>
          <w:tcPr>
            <w:tcW w:w="1418" w:type="dxa"/>
            <w:shd w:val="clear" w:color="auto" w:fill="FFC000"/>
          </w:tcPr>
          <w:p w14:paraId="77C7239F"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D1.2</w:t>
            </w:r>
          </w:p>
        </w:tc>
        <w:tc>
          <w:tcPr>
            <w:tcW w:w="4111" w:type="dxa"/>
          </w:tcPr>
          <w:p w14:paraId="2DAE9023" w14:textId="00D16971" w:rsidR="009560E2" w:rsidRPr="001F4E67" w:rsidRDefault="009560E2" w:rsidP="001F4E67">
            <w:pPr>
              <w:spacing w:after="0" w:line="240" w:lineRule="auto"/>
              <w:rPr>
                <w:rFonts w:cs="Calibri"/>
                <w:bCs/>
                <w:color w:val="000000"/>
              </w:rPr>
            </w:pPr>
            <w:r w:rsidRPr="001F4E67">
              <w:rPr>
                <w:rFonts w:cs="Calibri"/>
                <w:bCs/>
                <w:color w:val="000000"/>
              </w:rPr>
              <w:t>Recruitment and Selection Procedure</w:t>
            </w:r>
            <w:r w:rsidR="00EE4CA4" w:rsidRPr="001F4E67">
              <w:rPr>
                <w:rFonts w:cs="Calibri"/>
                <w:bCs/>
                <w:color w:val="000000"/>
              </w:rPr>
              <w:t xml:space="preserve"> including how you make efforts to recruit from the local community and ensure your wor</w:t>
            </w:r>
            <w:r w:rsidR="0014234A" w:rsidRPr="001F4E67">
              <w:rPr>
                <w:rFonts w:cs="Calibri"/>
                <w:bCs/>
                <w:color w:val="000000"/>
              </w:rPr>
              <w:t>k</w:t>
            </w:r>
            <w:r w:rsidR="00EE4CA4" w:rsidRPr="001F4E67">
              <w:rPr>
                <w:rFonts w:cs="Calibri"/>
                <w:bCs/>
                <w:color w:val="000000"/>
              </w:rPr>
              <w:t>f</w:t>
            </w:r>
            <w:r w:rsidR="00F61B33" w:rsidRPr="001F4E67">
              <w:rPr>
                <w:rFonts w:cs="Calibri"/>
                <w:bCs/>
                <w:color w:val="000000"/>
              </w:rPr>
              <w:t>orce reflect the community it services</w:t>
            </w:r>
          </w:p>
        </w:tc>
        <w:tc>
          <w:tcPr>
            <w:tcW w:w="4394" w:type="dxa"/>
          </w:tcPr>
          <w:p w14:paraId="7DCBEBCE" w14:textId="77777777" w:rsidR="009560E2" w:rsidRPr="004B77C4" w:rsidRDefault="009560E2" w:rsidP="003F36FA">
            <w:pPr>
              <w:rPr>
                <w:rFonts w:cs="Calibri"/>
                <w:bCs/>
                <w:color w:val="000000"/>
                <w:sz w:val="24"/>
                <w:szCs w:val="24"/>
              </w:rPr>
            </w:pPr>
          </w:p>
        </w:tc>
        <w:tc>
          <w:tcPr>
            <w:tcW w:w="3969" w:type="dxa"/>
          </w:tcPr>
          <w:p w14:paraId="1CDC4E7B" w14:textId="7DA84DEB" w:rsidR="009560E2" w:rsidRPr="004B77C4" w:rsidRDefault="009560E2" w:rsidP="003F36FA">
            <w:pPr>
              <w:rPr>
                <w:rFonts w:cs="Calibri"/>
                <w:bCs/>
                <w:color w:val="000000"/>
                <w:sz w:val="24"/>
                <w:szCs w:val="24"/>
              </w:rPr>
            </w:pPr>
          </w:p>
        </w:tc>
      </w:tr>
      <w:tr w:rsidR="005B0BFD" w:rsidRPr="004B77C4" w14:paraId="25B2151A" w14:textId="77777777" w:rsidTr="002B3812">
        <w:tc>
          <w:tcPr>
            <w:tcW w:w="1418" w:type="dxa"/>
            <w:shd w:val="clear" w:color="auto" w:fill="FFC000"/>
          </w:tcPr>
          <w:p w14:paraId="184D886B"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D1.3</w:t>
            </w:r>
          </w:p>
        </w:tc>
        <w:tc>
          <w:tcPr>
            <w:tcW w:w="4111" w:type="dxa"/>
          </w:tcPr>
          <w:p w14:paraId="71772FCF" w14:textId="034797B8" w:rsidR="009560E2" w:rsidRPr="001F4E67" w:rsidRDefault="009560E2" w:rsidP="0014234A">
            <w:pPr>
              <w:spacing w:after="0" w:line="240" w:lineRule="auto"/>
              <w:rPr>
                <w:rFonts w:cs="Calibri"/>
                <w:bCs/>
                <w:color w:val="000000"/>
              </w:rPr>
            </w:pPr>
            <w:r w:rsidRPr="001F4E67">
              <w:rPr>
                <w:rFonts w:cs="Calibri"/>
                <w:bCs/>
                <w:color w:val="000000"/>
              </w:rPr>
              <w:t>Induction Procedure / Induction Checklist</w:t>
            </w:r>
            <w:r w:rsidR="0014234A" w:rsidRPr="001F4E67">
              <w:rPr>
                <w:rFonts w:cs="Calibri"/>
                <w:bCs/>
                <w:color w:val="000000"/>
              </w:rPr>
              <w:t>.  Your procedures should not just cover new recruits but also those within your organisation moving into a different role</w:t>
            </w:r>
            <w:r w:rsidR="00846C23" w:rsidRPr="001F4E67">
              <w:rPr>
                <w:rFonts w:cs="Calibri"/>
                <w:bCs/>
                <w:color w:val="000000"/>
              </w:rPr>
              <w:t>.</w:t>
            </w:r>
          </w:p>
        </w:tc>
        <w:tc>
          <w:tcPr>
            <w:tcW w:w="4394" w:type="dxa"/>
          </w:tcPr>
          <w:p w14:paraId="68B48B7F" w14:textId="77777777" w:rsidR="009560E2" w:rsidRPr="004B77C4" w:rsidRDefault="009560E2" w:rsidP="003F36FA">
            <w:pPr>
              <w:rPr>
                <w:rFonts w:cs="Calibri"/>
                <w:bCs/>
                <w:color w:val="000000"/>
                <w:sz w:val="24"/>
                <w:szCs w:val="24"/>
              </w:rPr>
            </w:pPr>
          </w:p>
        </w:tc>
        <w:tc>
          <w:tcPr>
            <w:tcW w:w="3969" w:type="dxa"/>
          </w:tcPr>
          <w:p w14:paraId="04720839" w14:textId="57A1F48C" w:rsidR="009560E2" w:rsidRPr="004B77C4" w:rsidRDefault="009560E2" w:rsidP="003F36FA">
            <w:pPr>
              <w:rPr>
                <w:rFonts w:cs="Calibri"/>
                <w:bCs/>
                <w:color w:val="000000"/>
                <w:sz w:val="24"/>
                <w:szCs w:val="24"/>
              </w:rPr>
            </w:pPr>
          </w:p>
        </w:tc>
      </w:tr>
      <w:tr w:rsidR="005B0BFD" w:rsidRPr="004B77C4" w14:paraId="724293EF" w14:textId="77777777" w:rsidTr="002B3812">
        <w:tc>
          <w:tcPr>
            <w:tcW w:w="1418" w:type="dxa"/>
            <w:shd w:val="clear" w:color="auto" w:fill="FFC000"/>
          </w:tcPr>
          <w:p w14:paraId="3BE0483C"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D1.5</w:t>
            </w:r>
          </w:p>
        </w:tc>
        <w:tc>
          <w:tcPr>
            <w:tcW w:w="4111" w:type="dxa"/>
          </w:tcPr>
          <w:p w14:paraId="2C25DD01" w14:textId="165AD411" w:rsidR="009560E2" w:rsidRPr="001F4E67" w:rsidRDefault="008768CC" w:rsidP="00B75826">
            <w:pPr>
              <w:spacing w:after="0" w:line="240" w:lineRule="auto"/>
              <w:rPr>
                <w:rFonts w:cs="Calibri"/>
                <w:bCs/>
                <w:color w:val="000000"/>
              </w:rPr>
            </w:pPr>
            <w:r w:rsidRPr="001F4E67">
              <w:rPr>
                <w:rFonts w:cs="Calibri"/>
                <w:bCs/>
                <w:color w:val="000000"/>
              </w:rPr>
              <w:t xml:space="preserve">You must have clear </w:t>
            </w:r>
            <w:r w:rsidR="009560E2" w:rsidRPr="001F4E67">
              <w:rPr>
                <w:rFonts w:cs="Calibri"/>
                <w:bCs/>
                <w:color w:val="000000"/>
              </w:rPr>
              <w:t>Disciplinary and Grievance Procedures</w:t>
            </w:r>
            <w:r w:rsidR="00846C23" w:rsidRPr="001F4E67">
              <w:rPr>
                <w:rFonts w:cs="Calibri"/>
                <w:bCs/>
                <w:color w:val="000000"/>
              </w:rPr>
              <w:t>.</w:t>
            </w:r>
          </w:p>
          <w:p w14:paraId="6001FC66" w14:textId="0892E6B1" w:rsidR="009560E2" w:rsidRPr="001F4E67" w:rsidRDefault="008768CC" w:rsidP="00B75826">
            <w:pPr>
              <w:spacing w:after="0" w:line="240" w:lineRule="auto"/>
              <w:rPr>
                <w:rFonts w:cs="Calibri"/>
                <w:bCs/>
                <w:color w:val="000000"/>
              </w:rPr>
            </w:pPr>
            <w:r w:rsidRPr="001F4E67">
              <w:rPr>
                <w:rFonts w:cs="Calibri"/>
                <w:bCs/>
                <w:color w:val="000000"/>
              </w:rPr>
              <w:t xml:space="preserve">You should also ensure you have a </w:t>
            </w:r>
            <w:r w:rsidR="009560E2" w:rsidRPr="001F4E67">
              <w:rPr>
                <w:rFonts w:cs="Calibri"/>
                <w:bCs/>
                <w:color w:val="000000"/>
              </w:rPr>
              <w:t>Whistle Blowing Procedure</w:t>
            </w:r>
            <w:r w:rsidR="00846C23" w:rsidRPr="001F4E67">
              <w:rPr>
                <w:rFonts w:cs="Calibri"/>
                <w:bCs/>
                <w:color w:val="000000"/>
              </w:rPr>
              <w:t>.</w:t>
            </w:r>
          </w:p>
          <w:p w14:paraId="263FEBB5" w14:textId="5F8F75EA" w:rsidR="009560E2" w:rsidRPr="001F4E67" w:rsidRDefault="009560E2" w:rsidP="00B75826">
            <w:pPr>
              <w:spacing w:after="0" w:line="240" w:lineRule="auto"/>
              <w:rPr>
                <w:rFonts w:cs="Calibri"/>
                <w:bCs/>
                <w:color w:val="000000"/>
              </w:rPr>
            </w:pPr>
            <w:r w:rsidRPr="001F4E67">
              <w:rPr>
                <w:rFonts w:cstheme="minorHAnsi"/>
              </w:rPr>
              <w:lastRenderedPageBreak/>
              <w:t xml:space="preserve">You </w:t>
            </w:r>
            <w:r w:rsidR="008768CC" w:rsidRPr="001F4E67">
              <w:rPr>
                <w:rFonts w:cstheme="minorHAnsi"/>
              </w:rPr>
              <w:t xml:space="preserve">should also have a </w:t>
            </w:r>
            <w:r w:rsidR="00137EDF" w:rsidRPr="001F4E67">
              <w:rPr>
                <w:rFonts w:cstheme="minorHAnsi"/>
              </w:rPr>
              <w:t>D</w:t>
            </w:r>
            <w:r w:rsidRPr="001F4E67">
              <w:rPr>
                <w:rFonts w:cstheme="minorHAnsi"/>
              </w:rPr>
              <w:t xml:space="preserve">ignity at </w:t>
            </w:r>
            <w:r w:rsidR="00137EDF" w:rsidRPr="001F4E67">
              <w:rPr>
                <w:rFonts w:cstheme="minorHAnsi"/>
              </w:rPr>
              <w:t>W</w:t>
            </w:r>
            <w:r w:rsidRPr="001F4E67">
              <w:rPr>
                <w:rFonts w:cstheme="minorHAnsi"/>
              </w:rPr>
              <w:t>ork</w:t>
            </w:r>
            <w:r w:rsidR="008768CC" w:rsidRPr="001F4E67">
              <w:rPr>
                <w:rFonts w:cstheme="minorHAnsi"/>
              </w:rPr>
              <w:t xml:space="preserve"> </w:t>
            </w:r>
            <w:r w:rsidR="000C5DF3" w:rsidRPr="001F4E67">
              <w:rPr>
                <w:rFonts w:cstheme="minorHAnsi"/>
              </w:rPr>
              <w:t xml:space="preserve">Policy </w:t>
            </w:r>
            <w:r w:rsidR="008768CC" w:rsidRPr="001F4E67">
              <w:rPr>
                <w:rFonts w:cstheme="minorHAnsi"/>
              </w:rPr>
              <w:t xml:space="preserve">which may </w:t>
            </w:r>
            <w:r w:rsidR="00846C23" w:rsidRPr="001F4E67">
              <w:rPr>
                <w:rFonts w:cstheme="minorHAnsi"/>
              </w:rPr>
              <w:t xml:space="preserve">be </w:t>
            </w:r>
            <w:r w:rsidR="008768CC" w:rsidRPr="001F4E67">
              <w:rPr>
                <w:rFonts w:cstheme="minorHAnsi"/>
              </w:rPr>
              <w:t>in the form of a staff Co</w:t>
            </w:r>
            <w:r w:rsidR="00B75826" w:rsidRPr="001F4E67">
              <w:rPr>
                <w:rFonts w:cstheme="minorHAnsi"/>
              </w:rPr>
              <w:t xml:space="preserve">de of Conduct </w:t>
            </w:r>
            <w:r w:rsidR="000C5DF3" w:rsidRPr="001F4E67">
              <w:rPr>
                <w:rFonts w:cstheme="minorHAnsi"/>
              </w:rPr>
              <w:t>or Bullying and Harassment Policy.</w:t>
            </w:r>
          </w:p>
        </w:tc>
        <w:tc>
          <w:tcPr>
            <w:tcW w:w="4394" w:type="dxa"/>
          </w:tcPr>
          <w:p w14:paraId="7E2C390C" w14:textId="77777777" w:rsidR="009560E2" w:rsidRPr="004B77C4" w:rsidRDefault="009560E2" w:rsidP="003F36FA">
            <w:pPr>
              <w:rPr>
                <w:rFonts w:cs="Calibri"/>
                <w:bCs/>
                <w:color w:val="000000"/>
                <w:sz w:val="24"/>
                <w:szCs w:val="24"/>
              </w:rPr>
            </w:pPr>
          </w:p>
        </w:tc>
        <w:tc>
          <w:tcPr>
            <w:tcW w:w="3969" w:type="dxa"/>
          </w:tcPr>
          <w:p w14:paraId="7D424449" w14:textId="48918701" w:rsidR="009560E2" w:rsidRPr="004B77C4" w:rsidRDefault="009560E2" w:rsidP="003F36FA">
            <w:pPr>
              <w:rPr>
                <w:rFonts w:cs="Calibri"/>
                <w:bCs/>
                <w:color w:val="000000"/>
                <w:sz w:val="24"/>
                <w:szCs w:val="24"/>
              </w:rPr>
            </w:pPr>
          </w:p>
        </w:tc>
      </w:tr>
      <w:tr w:rsidR="005B0BFD" w:rsidRPr="004B77C4" w14:paraId="297C600B" w14:textId="77777777" w:rsidTr="002B3812">
        <w:tc>
          <w:tcPr>
            <w:tcW w:w="1418" w:type="dxa"/>
            <w:shd w:val="clear" w:color="auto" w:fill="FFC000"/>
          </w:tcPr>
          <w:p w14:paraId="7F323BEB"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D2.1</w:t>
            </w:r>
          </w:p>
        </w:tc>
        <w:tc>
          <w:tcPr>
            <w:tcW w:w="4111" w:type="dxa"/>
          </w:tcPr>
          <w:p w14:paraId="4531AF91" w14:textId="75A4893F" w:rsidR="009560E2" w:rsidRPr="004D78D9" w:rsidRDefault="00E2132C" w:rsidP="00E2132C">
            <w:pPr>
              <w:spacing w:after="0" w:line="240" w:lineRule="auto"/>
              <w:rPr>
                <w:rFonts w:cs="Calibri"/>
                <w:bCs/>
                <w:color w:val="000000"/>
              </w:rPr>
            </w:pPr>
            <w:r>
              <w:rPr>
                <w:rFonts w:cs="Calibri"/>
                <w:bCs/>
                <w:color w:val="000000"/>
              </w:rPr>
              <w:t xml:space="preserve">You must have a clear </w:t>
            </w:r>
            <w:r w:rsidR="009560E2" w:rsidRPr="004D78D9">
              <w:rPr>
                <w:rFonts w:cs="Calibri"/>
                <w:bCs/>
                <w:color w:val="000000"/>
              </w:rPr>
              <w:t xml:space="preserve">Performance Review / Appraisal </w:t>
            </w:r>
            <w:r w:rsidR="00096BDB" w:rsidRPr="004D78D9">
              <w:rPr>
                <w:rFonts w:cs="Calibri"/>
                <w:bCs/>
                <w:color w:val="000000"/>
              </w:rPr>
              <w:t>P</w:t>
            </w:r>
            <w:r w:rsidR="009560E2" w:rsidRPr="004D78D9">
              <w:rPr>
                <w:rFonts w:cs="Calibri"/>
                <w:bCs/>
                <w:color w:val="000000"/>
              </w:rPr>
              <w:t>rocedures</w:t>
            </w:r>
            <w:r>
              <w:rPr>
                <w:rFonts w:cs="Calibri"/>
                <w:bCs/>
                <w:color w:val="000000"/>
              </w:rPr>
              <w:t xml:space="preserve"> and appraisal must be completed at least annually.  If you also </w:t>
            </w:r>
            <w:r w:rsidR="00827EEF">
              <w:rPr>
                <w:rFonts w:cs="Calibri"/>
                <w:bCs/>
                <w:color w:val="000000"/>
              </w:rPr>
              <w:t>desc</w:t>
            </w:r>
            <w:r w:rsidR="009F1C4E">
              <w:rPr>
                <w:rFonts w:cs="Calibri"/>
                <w:bCs/>
                <w:color w:val="000000"/>
              </w:rPr>
              <w:t>r</w:t>
            </w:r>
            <w:r w:rsidR="00827EEF">
              <w:rPr>
                <w:rFonts w:cs="Calibri"/>
                <w:bCs/>
                <w:color w:val="000000"/>
              </w:rPr>
              <w:t>ibe your supervision processes here</w:t>
            </w:r>
            <w:r w:rsidR="00B82C05">
              <w:rPr>
                <w:rFonts w:cs="Calibri"/>
                <w:bCs/>
                <w:color w:val="000000"/>
              </w:rPr>
              <w:t>,</w:t>
            </w:r>
            <w:r w:rsidR="00827EEF">
              <w:rPr>
                <w:rFonts w:cs="Calibri"/>
                <w:bCs/>
                <w:color w:val="000000"/>
              </w:rPr>
              <w:t xml:space="preserve"> you must state how they are different and the </w:t>
            </w:r>
            <w:r w:rsidR="009F1C4E">
              <w:rPr>
                <w:rFonts w:cs="Calibri"/>
                <w:bCs/>
                <w:color w:val="000000"/>
              </w:rPr>
              <w:t>different time scales involved.</w:t>
            </w:r>
          </w:p>
        </w:tc>
        <w:tc>
          <w:tcPr>
            <w:tcW w:w="4394" w:type="dxa"/>
          </w:tcPr>
          <w:p w14:paraId="4D1C833E" w14:textId="77777777" w:rsidR="009560E2" w:rsidRPr="004B77C4" w:rsidRDefault="009560E2" w:rsidP="003F36FA">
            <w:pPr>
              <w:rPr>
                <w:rFonts w:cs="Calibri"/>
                <w:bCs/>
                <w:color w:val="000000"/>
                <w:sz w:val="24"/>
                <w:szCs w:val="24"/>
              </w:rPr>
            </w:pPr>
          </w:p>
        </w:tc>
        <w:tc>
          <w:tcPr>
            <w:tcW w:w="3969" w:type="dxa"/>
          </w:tcPr>
          <w:p w14:paraId="1E2917A2" w14:textId="39F43827" w:rsidR="009560E2" w:rsidRPr="004B77C4" w:rsidRDefault="009560E2" w:rsidP="003F36FA">
            <w:pPr>
              <w:rPr>
                <w:rFonts w:cs="Calibri"/>
                <w:bCs/>
                <w:color w:val="000000"/>
                <w:sz w:val="24"/>
                <w:szCs w:val="24"/>
              </w:rPr>
            </w:pPr>
          </w:p>
        </w:tc>
      </w:tr>
      <w:tr w:rsidR="005B0BFD" w:rsidRPr="004B77C4" w14:paraId="6D83120A" w14:textId="77777777" w:rsidTr="002B3812">
        <w:tc>
          <w:tcPr>
            <w:tcW w:w="1418" w:type="dxa"/>
            <w:shd w:val="clear" w:color="auto" w:fill="FFC000"/>
          </w:tcPr>
          <w:p w14:paraId="237D56B2"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D2.2</w:t>
            </w:r>
          </w:p>
        </w:tc>
        <w:tc>
          <w:tcPr>
            <w:tcW w:w="4111" w:type="dxa"/>
          </w:tcPr>
          <w:p w14:paraId="1A73B632" w14:textId="232749B5" w:rsidR="009560E2" w:rsidRPr="004D78D9" w:rsidRDefault="00B82C05" w:rsidP="006F579C">
            <w:pPr>
              <w:spacing w:after="0" w:line="240" w:lineRule="auto"/>
              <w:rPr>
                <w:rFonts w:cs="Calibri"/>
                <w:bCs/>
                <w:color w:val="000000"/>
              </w:rPr>
            </w:pPr>
            <w:r>
              <w:rPr>
                <w:rFonts w:cs="Calibri"/>
                <w:bCs/>
                <w:color w:val="000000"/>
              </w:rPr>
              <w:t xml:space="preserve">A </w:t>
            </w:r>
            <w:r w:rsidR="009560E2" w:rsidRPr="004D78D9">
              <w:rPr>
                <w:rFonts w:cs="Calibri"/>
                <w:bCs/>
                <w:color w:val="000000"/>
              </w:rPr>
              <w:t>Training and Development Policy</w:t>
            </w:r>
            <w:r>
              <w:rPr>
                <w:rFonts w:cs="Calibri"/>
                <w:bCs/>
                <w:color w:val="000000"/>
              </w:rPr>
              <w:t xml:space="preserve"> is required </w:t>
            </w:r>
            <w:r w:rsidR="00134F71">
              <w:rPr>
                <w:rFonts w:cs="Calibri"/>
                <w:bCs/>
                <w:color w:val="000000"/>
              </w:rPr>
              <w:t>describing how training is planned, its purpose, access to development opportunity, different types of training and Indiv</w:t>
            </w:r>
            <w:r w:rsidR="006F579C">
              <w:rPr>
                <w:rFonts w:cs="Calibri"/>
                <w:bCs/>
                <w:color w:val="000000"/>
              </w:rPr>
              <w:t>idual Training Plans.</w:t>
            </w:r>
          </w:p>
        </w:tc>
        <w:tc>
          <w:tcPr>
            <w:tcW w:w="4394" w:type="dxa"/>
          </w:tcPr>
          <w:p w14:paraId="2400A586" w14:textId="77777777" w:rsidR="009560E2" w:rsidRPr="004B77C4" w:rsidRDefault="009560E2" w:rsidP="003F36FA">
            <w:pPr>
              <w:rPr>
                <w:rFonts w:cs="Calibri"/>
                <w:bCs/>
                <w:color w:val="000000"/>
                <w:sz w:val="24"/>
                <w:szCs w:val="24"/>
              </w:rPr>
            </w:pPr>
          </w:p>
        </w:tc>
        <w:tc>
          <w:tcPr>
            <w:tcW w:w="3969" w:type="dxa"/>
          </w:tcPr>
          <w:p w14:paraId="6421533C" w14:textId="79340020" w:rsidR="009560E2" w:rsidRPr="004B77C4" w:rsidRDefault="009560E2" w:rsidP="003F36FA">
            <w:pPr>
              <w:rPr>
                <w:rFonts w:cs="Calibri"/>
                <w:bCs/>
                <w:color w:val="000000"/>
                <w:sz w:val="24"/>
                <w:szCs w:val="24"/>
              </w:rPr>
            </w:pPr>
          </w:p>
        </w:tc>
      </w:tr>
      <w:tr w:rsidR="005B0BFD" w:rsidRPr="004B77C4" w14:paraId="4D9A153B" w14:textId="77777777" w:rsidTr="002B3812">
        <w:tc>
          <w:tcPr>
            <w:tcW w:w="1418" w:type="dxa"/>
            <w:shd w:val="clear" w:color="auto" w:fill="FFC000"/>
          </w:tcPr>
          <w:p w14:paraId="58580364"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D2.4</w:t>
            </w:r>
          </w:p>
        </w:tc>
        <w:tc>
          <w:tcPr>
            <w:tcW w:w="4111" w:type="dxa"/>
          </w:tcPr>
          <w:p w14:paraId="3BFF7B10" w14:textId="067E1680" w:rsidR="009560E2" w:rsidRPr="004D78D9" w:rsidRDefault="009560E2" w:rsidP="002F5C5A">
            <w:pPr>
              <w:spacing w:after="0" w:line="240" w:lineRule="auto"/>
              <w:rPr>
                <w:rFonts w:cs="Calibri"/>
                <w:bCs/>
                <w:color w:val="000000"/>
              </w:rPr>
            </w:pPr>
            <w:r w:rsidRPr="004D78D9">
              <w:rPr>
                <w:rFonts w:cs="Calibri"/>
                <w:bCs/>
                <w:color w:val="000000"/>
              </w:rPr>
              <w:t xml:space="preserve">Regulated Advice Professional Standards </w:t>
            </w:r>
            <w:r w:rsidR="002F5C5A">
              <w:rPr>
                <w:rFonts w:cs="Calibri"/>
                <w:bCs/>
                <w:color w:val="000000"/>
              </w:rPr>
              <w:t>for example the</w:t>
            </w:r>
            <w:r w:rsidRPr="004D78D9">
              <w:rPr>
                <w:rFonts w:cs="Calibri"/>
                <w:bCs/>
                <w:color w:val="000000"/>
              </w:rPr>
              <w:t xml:space="preserve"> Money </w:t>
            </w:r>
            <w:r w:rsidR="00E40497">
              <w:rPr>
                <w:rFonts w:cs="Calibri"/>
                <w:bCs/>
                <w:color w:val="000000"/>
              </w:rPr>
              <w:t>and Pensions Service</w:t>
            </w:r>
            <w:r w:rsidR="002F5C5A">
              <w:rPr>
                <w:rFonts w:cs="Calibri"/>
                <w:bCs/>
                <w:color w:val="000000"/>
              </w:rPr>
              <w:t xml:space="preserve"> (</w:t>
            </w:r>
            <w:proofErr w:type="spellStart"/>
            <w:r w:rsidR="002F5C5A">
              <w:rPr>
                <w:rFonts w:cs="Calibri"/>
                <w:bCs/>
                <w:color w:val="000000"/>
              </w:rPr>
              <w:t>MaPS</w:t>
            </w:r>
            <w:proofErr w:type="spellEnd"/>
            <w:r w:rsidR="002F5C5A">
              <w:rPr>
                <w:rFonts w:cs="Calibri"/>
                <w:bCs/>
                <w:color w:val="000000"/>
              </w:rPr>
              <w:t>)</w:t>
            </w:r>
            <w:r w:rsidRPr="004D78D9">
              <w:rPr>
                <w:rFonts w:cs="Calibri"/>
                <w:bCs/>
                <w:color w:val="000000"/>
              </w:rPr>
              <w:t xml:space="preserve"> Quality Framework </w:t>
            </w:r>
            <w:r w:rsidR="002F5C5A">
              <w:rPr>
                <w:rFonts w:cs="Calibri"/>
                <w:bCs/>
                <w:color w:val="000000"/>
              </w:rPr>
              <w:t xml:space="preserve">– this </w:t>
            </w:r>
            <w:proofErr w:type="gramStart"/>
            <w:r w:rsidR="002F5C5A">
              <w:rPr>
                <w:rFonts w:cs="Calibri"/>
                <w:bCs/>
                <w:color w:val="000000"/>
              </w:rPr>
              <w:t>is</w:t>
            </w:r>
            <w:proofErr w:type="gramEnd"/>
          </w:p>
          <w:p w14:paraId="0B6A6176" w14:textId="43BD22EC" w:rsidR="009560E2" w:rsidRDefault="002F5C5A" w:rsidP="002F5C5A">
            <w:pPr>
              <w:spacing w:after="0" w:line="240" w:lineRule="auto"/>
              <w:rPr>
                <w:rFonts w:cs="Calibri"/>
                <w:bCs/>
                <w:color w:val="000000"/>
              </w:rPr>
            </w:pPr>
            <w:r>
              <w:rPr>
                <w:rFonts w:cs="Calibri"/>
                <w:bCs/>
                <w:color w:val="000000"/>
              </w:rPr>
              <w:t>o</w:t>
            </w:r>
            <w:r w:rsidR="009560E2" w:rsidRPr="004D78D9">
              <w:rPr>
                <w:rFonts w:cs="Calibri"/>
                <w:bCs/>
                <w:color w:val="000000"/>
              </w:rPr>
              <w:t>nly applicable if you provide Debt advice</w:t>
            </w:r>
            <w:r w:rsidR="006F579C">
              <w:rPr>
                <w:rFonts w:cs="Calibri"/>
                <w:bCs/>
                <w:color w:val="000000"/>
              </w:rPr>
              <w:t>.</w:t>
            </w:r>
          </w:p>
          <w:p w14:paraId="23484C25" w14:textId="1A60DCBB" w:rsidR="006F579C" w:rsidRDefault="006F579C" w:rsidP="002F5C5A">
            <w:pPr>
              <w:spacing w:after="0" w:line="240" w:lineRule="auto"/>
              <w:rPr>
                <w:rFonts w:cs="Calibri"/>
                <w:bCs/>
                <w:color w:val="000000"/>
              </w:rPr>
            </w:pPr>
            <w:r>
              <w:rPr>
                <w:rFonts w:cs="Calibri"/>
                <w:bCs/>
                <w:color w:val="000000"/>
              </w:rPr>
              <w:t>If you provide debt advice and/or casework</w:t>
            </w:r>
            <w:r w:rsidR="002F5C5A">
              <w:rPr>
                <w:rFonts w:cs="Calibri"/>
                <w:bCs/>
                <w:color w:val="000000"/>
              </w:rPr>
              <w:t>,</w:t>
            </w:r>
            <w:r>
              <w:rPr>
                <w:rFonts w:cs="Calibri"/>
                <w:bCs/>
                <w:color w:val="000000"/>
              </w:rPr>
              <w:t xml:space="preserve"> please </w:t>
            </w:r>
            <w:r w:rsidR="004173CD">
              <w:rPr>
                <w:rFonts w:cs="Calibri"/>
                <w:bCs/>
                <w:color w:val="000000"/>
              </w:rPr>
              <w:t xml:space="preserve">see the Debt Advice </w:t>
            </w:r>
            <w:proofErr w:type="spellStart"/>
            <w:r w:rsidR="004173CD">
              <w:rPr>
                <w:rFonts w:cs="Calibri"/>
                <w:bCs/>
                <w:color w:val="000000"/>
              </w:rPr>
              <w:t xml:space="preserve">Self </w:t>
            </w:r>
            <w:r w:rsidR="00C62281">
              <w:rPr>
                <w:rFonts w:cs="Calibri"/>
                <w:bCs/>
                <w:color w:val="000000"/>
              </w:rPr>
              <w:t>A</w:t>
            </w:r>
            <w:r w:rsidR="004173CD">
              <w:rPr>
                <w:rFonts w:cs="Calibri"/>
                <w:bCs/>
                <w:color w:val="000000"/>
              </w:rPr>
              <w:t>ssessment</w:t>
            </w:r>
            <w:proofErr w:type="spellEnd"/>
            <w:r w:rsidR="004173CD">
              <w:rPr>
                <w:rFonts w:cs="Calibri"/>
                <w:bCs/>
                <w:color w:val="000000"/>
              </w:rPr>
              <w:t xml:space="preserve"> document </w:t>
            </w:r>
            <w:r w:rsidR="00C62281">
              <w:rPr>
                <w:rFonts w:cs="Calibri"/>
                <w:bCs/>
                <w:color w:val="000000"/>
              </w:rPr>
              <w:t xml:space="preserve"> </w:t>
            </w:r>
          </w:p>
          <w:p w14:paraId="6E62B55A" w14:textId="77777777" w:rsidR="00AD6644" w:rsidRDefault="00AD6644" w:rsidP="006F579C">
            <w:pPr>
              <w:spacing w:after="0" w:line="240" w:lineRule="auto"/>
              <w:rPr>
                <w:rFonts w:cs="Calibri"/>
                <w:bCs/>
                <w:color w:val="000000"/>
              </w:rPr>
            </w:pPr>
          </w:p>
          <w:bookmarkStart w:id="2" w:name="_MON_1674047376"/>
          <w:bookmarkEnd w:id="2"/>
          <w:p w14:paraId="619DB2CE" w14:textId="77777777" w:rsidR="00AD6644" w:rsidRDefault="00AD6644" w:rsidP="006F579C">
            <w:pPr>
              <w:spacing w:after="0" w:line="240" w:lineRule="auto"/>
              <w:rPr>
                <w:rFonts w:cs="Calibri"/>
                <w:bCs/>
                <w:color w:val="000000"/>
              </w:rPr>
            </w:pPr>
            <w:r>
              <w:rPr>
                <w:rFonts w:cs="Calibri"/>
                <w:bCs/>
                <w:color w:val="000000"/>
              </w:rPr>
              <w:object w:dxaOrig="1508" w:dyaOrig="981" w14:anchorId="06849AF6">
                <v:shape id="_x0000_i1025" type="#_x0000_t75" style="width:75.5pt;height:49pt" o:ole="">
                  <v:imagedata r:id="rId21" o:title=""/>
                </v:shape>
                <o:OLEObject Type="Embed" ProgID="Word.Document.12" ShapeID="_x0000_i1025" DrawAspect="Icon" ObjectID="_1674287770" r:id="rId22">
                  <o:FieldCodes>\s</o:FieldCodes>
                </o:OLEObject>
              </w:object>
            </w:r>
          </w:p>
          <w:p w14:paraId="5B5061F1" w14:textId="77777777" w:rsidR="002F5C5A" w:rsidRDefault="002F5C5A" w:rsidP="006F579C">
            <w:pPr>
              <w:spacing w:after="0" w:line="240" w:lineRule="auto"/>
              <w:rPr>
                <w:rFonts w:cs="Calibri"/>
                <w:bCs/>
                <w:color w:val="000000"/>
              </w:rPr>
            </w:pPr>
          </w:p>
          <w:p w14:paraId="4386F39C" w14:textId="54D82671" w:rsidR="002F5C5A" w:rsidRPr="004D78D9" w:rsidRDefault="002F5C5A" w:rsidP="006F579C">
            <w:pPr>
              <w:spacing w:after="0" w:line="240" w:lineRule="auto"/>
              <w:rPr>
                <w:rFonts w:cs="Calibri"/>
                <w:bCs/>
                <w:color w:val="000000"/>
              </w:rPr>
            </w:pPr>
            <w:r>
              <w:rPr>
                <w:rFonts w:cs="Calibri"/>
                <w:bCs/>
                <w:color w:val="000000"/>
              </w:rPr>
              <w:t xml:space="preserve">Other examples of regulated advice </w:t>
            </w:r>
            <w:proofErr w:type="gramStart"/>
            <w:r>
              <w:rPr>
                <w:rFonts w:cs="Calibri"/>
                <w:bCs/>
                <w:color w:val="000000"/>
              </w:rPr>
              <w:t>include,</w:t>
            </w:r>
            <w:proofErr w:type="gramEnd"/>
            <w:r>
              <w:rPr>
                <w:rFonts w:cs="Calibri"/>
                <w:bCs/>
                <w:color w:val="000000"/>
              </w:rPr>
              <w:t xml:space="preserve"> Immigration and a valid OISC certificate will be required.</w:t>
            </w:r>
          </w:p>
        </w:tc>
        <w:tc>
          <w:tcPr>
            <w:tcW w:w="4394" w:type="dxa"/>
          </w:tcPr>
          <w:p w14:paraId="0E76FF12" w14:textId="77777777" w:rsidR="009560E2" w:rsidRPr="004B77C4" w:rsidRDefault="009560E2" w:rsidP="003F36FA">
            <w:pPr>
              <w:rPr>
                <w:rFonts w:cs="Calibri"/>
                <w:bCs/>
                <w:color w:val="000000"/>
                <w:sz w:val="24"/>
                <w:szCs w:val="24"/>
              </w:rPr>
            </w:pPr>
          </w:p>
        </w:tc>
        <w:tc>
          <w:tcPr>
            <w:tcW w:w="3969" w:type="dxa"/>
          </w:tcPr>
          <w:p w14:paraId="2B3C912C" w14:textId="35942B04" w:rsidR="00032BE9" w:rsidRPr="004B77C4" w:rsidRDefault="00032BE9" w:rsidP="003F36FA">
            <w:pPr>
              <w:rPr>
                <w:rFonts w:cs="Calibri"/>
                <w:bCs/>
                <w:color w:val="000000"/>
                <w:sz w:val="24"/>
                <w:szCs w:val="24"/>
              </w:rPr>
            </w:pPr>
          </w:p>
        </w:tc>
      </w:tr>
      <w:tr w:rsidR="005B0BFD" w:rsidRPr="004B77C4" w14:paraId="3902AEBB" w14:textId="77777777" w:rsidTr="002B3812">
        <w:tc>
          <w:tcPr>
            <w:tcW w:w="1418" w:type="dxa"/>
            <w:shd w:val="clear" w:color="auto" w:fill="FFC000"/>
          </w:tcPr>
          <w:p w14:paraId="2B2D66E1"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D3.1</w:t>
            </w:r>
          </w:p>
        </w:tc>
        <w:tc>
          <w:tcPr>
            <w:tcW w:w="4111" w:type="dxa"/>
          </w:tcPr>
          <w:p w14:paraId="07D0958A" w14:textId="226E8335" w:rsidR="009560E2" w:rsidRPr="004D78D9" w:rsidRDefault="009560E2" w:rsidP="00E82119">
            <w:pPr>
              <w:spacing w:after="0" w:line="240" w:lineRule="auto"/>
              <w:rPr>
                <w:rFonts w:cs="Calibri"/>
                <w:bCs/>
                <w:color w:val="000000"/>
              </w:rPr>
            </w:pPr>
            <w:r w:rsidRPr="004D78D9">
              <w:rPr>
                <w:rFonts w:cs="Calibri"/>
                <w:bCs/>
                <w:color w:val="000000"/>
              </w:rPr>
              <w:t>Copies of relevant Job Descriptions / Role Profiles</w:t>
            </w:r>
            <w:r w:rsidR="002F5C5A">
              <w:rPr>
                <w:rFonts w:cs="Calibri"/>
                <w:bCs/>
                <w:color w:val="000000"/>
              </w:rPr>
              <w:t xml:space="preserve"> are required</w:t>
            </w:r>
            <w:r w:rsidR="00E82119">
              <w:rPr>
                <w:rFonts w:cs="Calibri"/>
                <w:bCs/>
                <w:color w:val="000000"/>
              </w:rPr>
              <w:t>.  You should be able to demonstrate that these are reviewed regularly.</w:t>
            </w:r>
          </w:p>
        </w:tc>
        <w:tc>
          <w:tcPr>
            <w:tcW w:w="4394" w:type="dxa"/>
          </w:tcPr>
          <w:p w14:paraId="70F989CF" w14:textId="77777777" w:rsidR="009560E2" w:rsidRPr="004B77C4" w:rsidRDefault="009560E2" w:rsidP="003F36FA">
            <w:pPr>
              <w:rPr>
                <w:rFonts w:cs="Calibri"/>
                <w:bCs/>
                <w:color w:val="000000"/>
                <w:sz w:val="24"/>
                <w:szCs w:val="24"/>
              </w:rPr>
            </w:pPr>
          </w:p>
        </w:tc>
        <w:tc>
          <w:tcPr>
            <w:tcW w:w="3969" w:type="dxa"/>
          </w:tcPr>
          <w:p w14:paraId="680593C4" w14:textId="3F5E7E04" w:rsidR="009560E2" w:rsidRPr="004B77C4" w:rsidRDefault="009560E2" w:rsidP="003F36FA">
            <w:pPr>
              <w:rPr>
                <w:rFonts w:cs="Calibri"/>
                <w:bCs/>
                <w:color w:val="000000"/>
                <w:sz w:val="24"/>
                <w:szCs w:val="24"/>
              </w:rPr>
            </w:pPr>
          </w:p>
        </w:tc>
      </w:tr>
      <w:tr w:rsidR="005B0BFD" w:rsidRPr="004B77C4" w14:paraId="5BE24900" w14:textId="77777777" w:rsidTr="002B3812">
        <w:tc>
          <w:tcPr>
            <w:tcW w:w="1418" w:type="dxa"/>
            <w:shd w:val="clear" w:color="auto" w:fill="FFC000"/>
          </w:tcPr>
          <w:p w14:paraId="36F5FE52"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D3.2</w:t>
            </w:r>
          </w:p>
        </w:tc>
        <w:tc>
          <w:tcPr>
            <w:tcW w:w="4111" w:type="dxa"/>
          </w:tcPr>
          <w:p w14:paraId="281E4E62" w14:textId="77777777" w:rsidR="009560E2" w:rsidRPr="004D78D9" w:rsidRDefault="009560E2" w:rsidP="00D74F9B">
            <w:pPr>
              <w:spacing w:after="0" w:line="240" w:lineRule="auto"/>
              <w:rPr>
                <w:rFonts w:cs="Calibri"/>
                <w:bCs/>
                <w:color w:val="000000"/>
              </w:rPr>
            </w:pPr>
            <w:r w:rsidRPr="004D78D9">
              <w:rPr>
                <w:rFonts w:cs="Calibri"/>
                <w:bCs/>
                <w:color w:val="000000"/>
              </w:rPr>
              <w:t>Written procedures to match the skills and competencies of all members of staff to the roles they fulfil.</w:t>
            </w:r>
          </w:p>
          <w:p w14:paraId="162A6715" w14:textId="4430006A" w:rsidR="009560E2" w:rsidRPr="004D78D9" w:rsidRDefault="009560E2" w:rsidP="00D74F9B">
            <w:pPr>
              <w:spacing w:after="0" w:line="240" w:lineRule="auto"/>
              <w:rPr>
                <w:rFonts w:cs="Calibri"/>
                <w:bCs/>
                <w:color w:val="000000"/>
              </w:rPr>
            </w:pPr>
            <w:r w:rsidRPr="004D78D9">
              <w:rPr>
                <w:rFonts w:cs="Calibri"/>
                <w:bCs/>
                <w:color w:val="000000"/>
              </w:rPr>
              <w:t xml:space="preserve">This </w:t>
            </w:r>
            <w:r w:rsidR="00EC121D">
              <w:rPr>
                <w:rFonts w:cs="Calibri"/>
                <w:bCs/>
                <w:color w:val="000000"/>
              </w:rPr>
              <w:t>is likely to be covered i</w:t>
            </w:r>
            <w:r w:rsidR="00D74F9B">
              <w:rPr>
                <w:rFonts w:cs="Calibri"/>
                <w:bCs/>
                <w:color w:val="000000"/>
              </w:rPr>
              <w:t>ndirectly</w:t>
            </w:r>
            <w:r w:rsidR="00EC121D">
              <w:rPr>
                <w:rFonts w:cs="Calibri"/>
                <w:bCs/>
                <w:color w:val="000000"/>
              </w:rPr>
              <w:t xml:space="preserve"> </w:t>
            </w:r>
            <w:r w:rsidR="00D83603">
              <w:rPr>
                <w:rFonts w:cs="Calibri"/>
                <w:bCs/>
                <w:color w:val="000000"/>
              </w:rPr>
              <w:t>by</w:t>
            </w:r>
            <w:r w:rsidRPr="004D78D9">
              <w:rPr>
                <w:rFonts w:cs="Calibri"/>
                <w:bCs/>
                <w:color w:val="000000"/>
              </w:rPr>
              <w:t xml:space="preserve"> your recruitment a</w:t>
            </w:r>
            <w:r w:rsidR="00D83603">
              <w:rPr>
                <w:rFonts w:cs="Calibri"/>
                <w:bCs/>
                <w:color w:val="000000"/>
              </w:rPr>
              <w:t>nd ap</w:t>
            </w:r>
            <w:r w:rsidRPr="004D78D9">
              <w:rPr>
                <w:rFonts w:cs="Calibri"/>
                <w:bCs/>
                <w:color w:val="000000"/>
              </w:rPr>
              <w:t>praisal/supervision procedures</w:t>
            </w:r>
            <w:r w:rsidR="00D83603">
              <w:rPr>
                <w:rFonts w:cs="Calibri"/>
                <w:bCs/>
                <w:color w:val="000000"/>
              </w:rPr>
              <w:t xml:space="preserve"> by their very nature.  However</w:t>
            </w:r>
            <w:r w:rsidR="00D74F9B">
              <w:rPr>
                <w:rFonts w:cs="Calibri"/>
                <w:bCs/>
                <w:color w:val="000000"/>
              </w:rPr>
              <w:t>,</w:t>
            </w:r>
            <w:r w:rsidR="00D83603">
              <w:rPr>
                <w:rFonts w:cs="Calibri"/>
                <w:bCs/>
                <w:color w:val="000000"/>
              </w:rPr>
              <w:t xml:space="preserve"> you may which to add to these </w:t>
            </w:r>
            <w:r w:rsidR="00D74F9B">
              <w:rPr>
                <w:rFonts w:cs="Calibri"/>
                <w:bCs/>
                <w:color w:val="000000"/>
              </w:rPr>
              <w:t xml:space="preserve">and add an explicit statement. </w:t>
            </w:r>
            <w:r w:rsidRPr="004D78D9">
              <w:rPr>
                <w:rFonts w:cs="Calibri"/>
                <w:bCs/>
                <w:color w:val="000000"/>
              </w:rPr>
              <w:t xml:space="preserve">  </w:t>
            </w:r>
          </w:p>
        </w:tc>
        <w:tc>
          <w:tcPr>
            <w:tcW w:w="4394" w:type="dxa"/>
          </w:tcPr>
          <w:p w14:paraId="4D7D1CCC" w14:textId="77777777" w:rsidR="009560E2" w:rsidRPr="004B77C4" w:rsidRDefault="009560E2" w:rsidP="003F36FA">
            <w:pPr>
              <w:rPr>
                <w:rFonts w:cs="Calibri"/>
                <w:bCs/>
                <w:color w:val="000000"/>
                <w:sz w:val="24"/>
                <w:szCs w:val="24"/>
              </w:rPr>
            </w:pPr>
          </w:p>
        </w:tc>
        <w:tc>
          <w:tcPr>
            <w:tcW w:w="3969" w:type="dxa"/>
          </w:tcPr>
          <w:p w14:paraId="73C15B8E" w14:textId="087B11D5" w:rsidR="009560E2" w:rsidRPr="004B77C4" w:rsidRDefault="009560E2" w:rsidP="003F36FA">
            <w:pPr>
              <w:rPr>
                <w:rFonts w:cs="Calibri"/>
                <w:bCs/>
                <w:color w:val="000000"/>
                <w:sz w:val="24"/>
                <w:szCs w:val="24"/>
              </w:rPr>
            </w:pPr>
          </w:p>
        </w:tc>
      </w:tr>
      <w:tr w:rsidR="005B0BFD" w:rsidRPr="004B77C4" w14:paraId="22F9F3EC" w14:textId="77777777" w:rsidTr="002B3812">
        <w:tc>
          <w:tcPr>
            <w:tcW w:w="1418" w:type="dxa"/>
            <w:shd w:val="clear" w:color="auto" w:fill="FFC000"/>
          </w:tcPr>
          <w:p w14:paraId="069390D8" w14:textId="77777777" w:rsidR="009560E2" w:rsidRDefault="009560E2" w:rsidP="003F36FA">
            <w:pPr>
              <w:rPr>
                <w:rFonts w:cs="Calibri"/>
                <w:b/>
                <w:color w:val="FFFFFF" w:themeColor="background1"/>
                <w:sz w:val="24"/>
                <w:szCs w:val="24"/>
              </w:rPr>
            </w:pPr>
            <w:r w:rsidRPr="00D640C2">
              <w:rPr>
                <w:rFonts w:cs="Calibri"/>
                <w:b/>
                <w:color w:val="FFFFFF" w:themeColor="background1"/>
                <w:sz w:val="24"/>
                <w:szCs w:val="24"/>
              </w:rPr>
              <w:t>D3.4</w:t>
            </w:r>
          </w:p>
          <w:p w14:paraId="13176CEE" w14:textId="01BD7109" w:rsidR="00D71E30" w:rsidRPr="00D640C2" w:rsidRDefault="008E4A24" w:rsidP="003F36FA">
            <w:pPr>
              <w:rPr>
                <w:rFonts w:cs="Calibri"/>
                <w:b/>
                <w:color w:val="FFFFFF" w:themeColor="background1"/>
                <w:sz w:val="24"/>
                <w:szCs w:val="24"/>
              </w:rPr>
            </w:pPr>
            <w:r>
              <w:rPr>
                <w:rFonts w:cs="Calibri"/>
                <w:b/>
                <w:noProof/>
                <w:color w:val="FFFFFF" w:themeColor="background1"/>
                <w:sz w:val="24"/>
                <w:szCs w:val="24"/>
              </w:rPr>
              <w:lastRenderedPageBreak/>
              <w:drawing>
                <wp:inline distT="0" distB="0" distL="0" distR="0" wp14:anchorId="5BA62A74" wp14:editId="10B78939">
                  <wp:extent cx="763270" cy="763270"/>
                  <wp:effectExtent l="0" t="0" r="0" b="0"/>
                  <wp:docPr id="13" name="Graphic 13"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3270" cy="763270"/>
                          </a:xfrm>
                          <a:prstGeom prst="rect">
                            <a:avLst/>
                          </a:prstGeom>
                        </pic:spPr>
                      </pic:pic>
                    </a:graphicData>
                  </a:graphic>
                </wp:inline>
              </w:drawing>
            </w:r>
          </w:p>
        </w:tc>
        <w:tc>
          <w:tcPr>
            <w:tcW w:w="4111" w:type="dxa"/>
          </w:tcPr>
          <w:p w14:paraId="7385F648" w14:textId="77777777" w:rsidR="009560E2" w:rsidRDefault="009560E2" w:rsidP="00A34F79">
            <w:pPr>
              <w:spacing w:after="0" w:line="240" w:lineRule="auto"/>
              <w:rPr>
                <w:rFonts w:cs="Calibri"/>
                <w:bCs/>
                <w:color w:val="000000"/>
              </w:rPr>
            </w:pPr>
            <w:r w:rsidRPr="004D78D9">
              <w:rPr>
                <w:rFonts w:cs="Calibri"/>
                <w:bCs/>
                <w:color w:val="000000"/>
              </w:rPr>
              <w:lastRenderedPageBreak/>
              <w:t xml:space="preserve">Written procedure for providing timely information about changes in the law </w:t>
            </w:r>
            <w:proofErr w:type="gramStart"/>
            <w:r w:rsidRPr="004D78D9">
              <w:rPr>
                <w:rFonts w:cs="Calibri"/>
                <w:bCs/>
                <w:color w:val="000000"/>
              </w:rPr>
              <w:t>e.g.</w:t>
            </w:r>
            <w:proofErr w:type="gramEnd"/>
            <w:r w:rsidRPr="004D78D9">
              <w:rPr>
                <w:rFonts w:cs="Calibri"/>
                <w:bCs/>
                <w:color w:val="000000"/>
              </w:rPr>
              <w:t xml:space="preserve"> how do your advice staff stay up-to-date, with changes in Welfare Benefits, Housing, </w:t>
            </w:r>
            <w:r w:rsidR="00C46B85">
              <w:rPr>
                <w:rFonts w:cs="Calibri"/>
                <w:bCs/>
                <w:color w:val="000000"/>
              </w:rPr>
              <w:t xml:space="preserve">Debt, </w:t>
            </w:r>
            <w:r w:rsidRPr="004D78D9">
              <w:rPr>
                <w:rFonts w:cs="Calibri"/>
                <w:bCs/>
                <w:color w:val="000000"/>
              </w:rPr>
              <w:t xml:space="preserve">Immigration etc…for example you </w:t>
            </w:r>
            <w:r w:rsidRPr="004D78D9">
              <w:rPr>
                <w:rFonts w:cs="Calibri"/>
                <w:bCs/>
                <w:color w:val="000000"/>
              </w:rPr>
              <w:lastRenderedPageBreak/>
              <w:t xml:space="preserve">may subscribe to CPAG, </w:t>
            </w:r>
            <w:proofErr w:type="spellStart"/>
            <w:r w:rsidRPr="004D78D9">
              <w:rPr>
                <w:rFonts w:cs="Calibri"/>
                <w:bCs/>
                <w:color w:val="000000"/>
              </w:rPr>
              <w:t>Rightsnet</w:t>
            </w:r>
            <w:proofErr w:type="spellEnd"/>
            <w:r w:rsidR="00C46B85">
              <w:rPr>
                <w:rFonts w:cs="Calibri"/>
                <w:bCs/>
                <w:color w:val="000000"/>
              </w:rPr>
              <w:t>, Shelter</w:t>
            </w:r>
            <w:r w:rsidRPr="004D78D9">
              <w:rPr>
                <w:rFonts w:cs="Calibri"/>
                <w:bCs/>
                <w:color w:val="000000"/>
              </w:rPr>
              <w:t xml:space="preserve"> or </w:t>
            </w:r>
            <w:r w:rsidR="00C46B85">
              <w:rPr>
                <w:rFonts w:cs="Calibri"/>
                <w:bCs/>
                <w:color w:val="000000"/>
              </w:rPr>
              <w:t>hold IMA members</w:t>
            </w:r>
            <w:r w:rsidR="00F51EAE">
              <w:rPr>
                <w:rFonts w:cs="Calibri"/>
                <w:bCs/>
                <w:color w:val="000000"/>
              </w:rPr>
              <w:t>hip</w:t>
            </w:r>
            <w:r w:rsidR="00846C23">
              <w:rPr>
                <w:rFonts w:cs="Calibri"/>
                <w:bCs/>
                <w:color w:val="000000"/>
              </w:rPr>
              <w:t>.</w:t>
            </w:r>
          </w:p>
          <w:p w14:paraId="1E05F480" w14:textId="77777777" w:rsidR="00846C23" w:rsidRDefault="00846C23" w:rsidP="00A34F79">
            <w:pPr>
              <w:spacing w:after="0" w:line="240" w:lineRule="auto"/>
              <w:rPr>
                <w:rFonts w:cs="Calibri"/>
                <w:bCs/>
                <w:color w:val="000000"/>
              </w:rPr>
            </w:pPr>
          </w:p>
          <w:p w14:paraId="04BA9778" w14:textId="177C718B" w:rsidR="00846C23" w:rsidRPr="004D78D9" w:rsidRDefault="00846C23" w:rsidP="00A34F79">
            <w:pPr>
              <w:spacing w:after="0" w:line="240" w:lineRule="auto"/>
              <w:rPr>
                <w:rFonts w:cs="Calibri"/>
                <w:bCs/>
                <w:color w:val="000000"/>
              </w:rPr>
            </w:pPr>
            <w:r>
              <w:rPr>
                <w:rFonts w:cs="Calibri"/>
                <w:bCs/>
                <w:color w:val="000000"/>
              </w:rPr>
              <w:t>You may wish to include this is your Case Management Procedure or Training &amp; Development Policy?</w:t>
            </w:r>
          </w:p>
        </w:tc>
        <w:tc>
          <w:tcPr>
            <w:tcW w:w="4394" w:type="dxa"/>
          </w:tcPr>
          <w:p w14:paraId="03B836B4" w14:textId="77777777" w:rsidR="009560E2" w:rsidRPr="004B77C4" w:rsidRDefault="009560E2" w:rsidP="003F36FA">
            <w:pPr>
              <w:rPr>
                <w:rFonts w:cs="Calibri"/>
                <w:bCs/>
                <w:color w:val="000000"/>
                <w:sz w:val="24"/>
                <w:szCs w:val="24"/>
              </w:rPr>
            </w:pPr>
          </w:p>
        </w:tc>
        <w:tc>
          <w:tcPr>
            <w:tcW w:w="3969" w:type="dxa"/>
          </w:tcPr>
          <w:p w14:paraId="05518222" w14:textId="1AB374D1" w:rsidR="009560E2" w:rsidRPr="004B77C4" w:rsidRDefault="009560E2" w:rsidP="003F36FA">
            <w:pPr>
              <w:rPr>
                <w:rFonts w:cs="Calibri"/>
                <w:bCs/>
                <w:color w:val="000000"/>
                <w:sz w:val="24"/>
                <w:szCs w:val="24"/>
              </w:rPr>
            </w:pPr>
          </w:p>
        </w:tc>
      </w:tr>
      <w:tr w:rsidR="005B0BFD" w:rsidRPr="004B77C4" w14:paraId="43B54141" w14:textId="77777777" w:rsidTr="002B3812">
        <w:tc>
          <w:tcPr>
            <w:tcW w:w="1418" w:type="dxa"/>
            <w:shd w:val="clear" w:color="auto" w:fill="FFC000"/>
          </w:tcPr>
          <w:p w14:paraId="61B2078C" w14:textId="289EB2DD"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D3.5</w:t>
            </w:r>
          </w:p>
        </w:tc>
        <w:tc>
          <w:tcPr>
            <w:tcW w:w="4111" w:type="dxa"/>
          </w:tcPr>
          <w:p w14:paraId="05D87043" w14:textId="1D3CD068" w:rsidR="009560E2" w:rsidRPr="004D78D9" w:rsidRDefault="009560E2" w:rsidP="00804D36">
            <w:pPr>
              <w:spacing w:after="0" w:line="240" w:lineRule="auto"/>
              <w:rPr>
                <w:rFonts w:cs="Calibri"/>
                <w:bCs/>
                <w:color w:val="000000"/>
              </w:rPr>
            </w:pPr>
            <w:r w:rsidRPr="004D78D9">
              <w:rPr>
                <w:rFonts w:cstheme="minorHAnsi"/>
              </w:rPr>
              <w:t xml:space="preserve">Safeguarding Policy - Advice providers must demonstrate that consideration has been given to the risk for vulnerable adults and/or children in relation to the delivery of </w:t>
            </w:r>
            <w:r w:rsidR="00804D36">
              <w:rPr>
                <w:rFonts w:cstheme="minorHAnsi"/>
              </w:rPr>
              <w:t>their</w:t>
            </w:r>
            <w:r w:rsidRPr="004D78D9">
              <w:rPr>
                <w:rFonts w:cstheme="minorHAnsi"/>
              </w:rPr>
              <w:t xml:space="preserve"> services. Where risks have been identified, appropriate measures have been taken to mitigate these risks.</w:t>
            </w:r>
            <w:r w:rsidR="00804D36">
              <w:rPr>
                <w:rFonts w:cstheme="minorHAnsi"/>
              </w:rPr>
              <w:t xml:space="preserve">  Who is your Designated Safeguarding Officer?</w:t>
            </w:r>
          </w:p>
        </w:tc>
        <w:tc>
          <w:tcPr>
            <w:tcW w:w="4394" w:type="dxa"/>
          </w:tcPr>
          <w:p w14:paraId="78577469" w14:textId="77777777" w:rsidR="009560E2" w:rsidRPr="004B77C4" w:rsidRDefault="009560E2" w:rsidP="003F36FA">
            <w:pPr>
              <w:rPr>
                <w:rFonts w:cs="Calibri"/>
                <w:bCs/>
                <w:color w:val="000000"/>
                <w:sz w:val="24"/>
                <w:szCs w:val="24"/>
              </w:rPr>
            </w:pPr>
          </w:p>
        </w:tc>
        <w:tc>
          <w:tcPr>
            <w:tcW w:w="3969" w:type="dxa"/>
          </w:tcPr>
          <w:p w14:paraId="5B576B1E" w14:textId="1081509D" w:rsidR="009560E2" w:rsidRPr="004B77C4" w:rsidRDefault="009560E2" w:rsidP="003F36FA">
            <w:pPr>
              <w:rPr>
                <w:rFonts w:cs="Calibri"/>
                <w:bCs/>
                <w:color w:val="000000"/>
                <w:sz w:val="24"/>
                <w:szCs w:val="24"/>
              </w:rPr>
            </w:pPr>
          </w:p>
        </w:tc>
      </w:tr>
      <w:tr w:rsidR="005B0BFD" w:rsidRPr="004B77C4" w14:paraId="1B224BAA" w14:textId="77777777" w:rsidTr="002B3812">
        <w:tc>
          <w:tcPr>
            <w:tcW w:w="1418" w:type="dxa"/>
            <w:shd w:val="clear" w:color="auto" w:fill="FFC000"/>
          </w:tcPr>
          <w:p w14:paraId="372CD0FE" w14:textId="025AE7F1" w:rsidR="009560E2" w:rsidRDefault="009560E2" w:rsidP="00804D36">
            <w:pPr>
              <w:spacing w:after="0" w:line="240" w:lineRule="auto"/>
              <w:rPr>
                <w:rFonts w:cs="Calibri"/>
                <w:b/>
                <w:color w:val="FFFFFF" w:themeColor="background1"/>
                <w:sz w:val="24"/>
                <w:szCs w:val="24"/>
              </w:rPr>
            </w:pPr>
            <w:r w:rsidRPr="00D640C2">
              <w:rPr>
                <w:rFonts w:cs="Calibri"/>
                <w:b/>
                <w:color w:val="FFFFFF" w:themeColor="background1"/>
                <w:sz w:val="24"/>
                <w:szCs w:val="24"/>
              </w:rPr>
              <w:t>D4.3</w:t>
            </w:r>
          </w:p>
          <w:p w14:paraId="6A0F6698" w14:textId="5B522716" w:rsidR="00CF4571" w:rsidRPr="00D640C2" w:rsidRDefault="0005410D" w:rsidP="00804D36">
            <w:pPr>
              <w:spacing w:after="0" w:line="240" w:lineRule="auto"/>
              <w:rPr>
                <w:rFonts w:cs="Calibri"/>
                <w:b/>
                <w:color w:val="FFFFFF" w:themeColor="background1"/>
                <w:sz w:val="24"/>
                <w:szCs w:val="24"/>
              </w:rPr>
            </w:pPr>
            <w:r>
              <w:rPr>
                <w:rFonts w:cs="Calibri"/>
                <w:b/>
                <w:noProof/>
                <w:color w:val="FFFFFF" w:themeColor="background1"/>
                <w:sz w:val="24"/>
                <w:szCs w:val="24"/>
              </w:rPr>
              <w:drawing>
                <wp:inline distT="0" distB="0" distL="0" distR="0" wp14:anchorId="79B256D3" wp14:editId="293D07BA">
                  <wp:extent cx="763270" cy="763270"/>
                  <wp:effectExtent l="0" t="0" r="0" b="0"/>
                  <wp:docPr id="12" name="Graphic 1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3270" cy="763270"/>
                          </a:xfrm>
                          <a:prstGeom prst="rect">
                            <a:avLst/>
                          </a:prstGeom>
                        </pic:spPr>
                      </pic:pic>
                    </a:graphicData>
                  </a:graphic>
                </wp:inline>
              </w:drawing>
            </w:r>
          </w:p>
        </w:tc>
        <w:tc>
          <w:tcPr>
            <w:tcW w:w="4111" w:type="dxa"/>
          </w:tcPr>
          <w:p w14:paraId="56C2194C" w14:textId="77777777" w:rsidR="00846C23" w:rsidRDefault="009560E2" w:rsidP="00CF4571">
            <w:pPr>
              <w:spacing w:after="0" w:line="240" w:lineRule="auto"/>
              <w:rPr>
                <w:rFonts w:cs="Calibri"/>
                <w:bCs/>
                <w:color w:val="000000"/>
              </w:rPr>
            </w:pPr>
            <w:r w:rsidRPr="004D78D9">
              <w:rPr>
                <w:rFonts w:cs="Calibri"/>
                <w:bCs/>
                <w:color w:val="000000"/>
              </w:rPr>
              <w:t xml:space="preserve">Written process for the allocation of enquiries </w:t>
            </w:r>
            <w:proofErr w:type="gramStart"/>
            <w:r w:rsidRPr="004D78D9">
              <w:rPr>
                <w:rFonts w:cs="Calibri"/>
                <w:bCs/>
                <w:color w:val="000000"/>
              </w:rPr>
              <w:t>e.g.</w:t>
            </w:r>
            <w:proofErr w:type="gramEnd"/>
            <w:r w:rsidRPr="004D78D9">
              <w:rPr>
                <w:rFonts w:cs="Calibri"/>
                <w:bCs/>
                <w:color w:val="000000"/>
              </w:rPr>
              <w:t xml:space="preserve"> if you have an advice team how is work/cases allocated.  </w:t>
            </w:r>
          </w:p>
          <w:p w14:paraId="4EC5B4A4" w14:textId="77777777" w:rsidR="009560E2" w:rsidRDefault="009560E2" w:rsidP="00CF4571">
            <w:pPr>
              <w:spacing w:after="0" w:line="240" w:lineRule="auto"/>
              <w:rPr>
                <w:rFonts w:cs="Calibri"/>
                <w:bCs/>
                <w:color w:val="000000"/>
              </w:rPr>
            </w:pPr>
            <w:r w:rsidRPr="004D78D9">
              <w:rPr>
                <w:rFonts w:cs="Calibri"/>
                <w:bCs/>
                <w:color w:val="000000"/>
              </w:rPr>
              <w:t>You may wish to document this in a File/Case Management Procedure</w:t>
            </w:r>
            <w:r w:rsidR="00846C23">
              <w:rPr>
                <w:rFonts w:cs="Calibri"/>
                <w:bCs/>
                <w:color w:val="000000"/>
              </w:rPr>
              <w:t>?</w:t>
            </w:r>
          </w:p>
          <w:p w14:paraId="2254F849" w14:textId="77777777" w:rsidR="00F162B5" w:rsidRDefault="00F162B5" w:rsidP="00CF4571">
            <w:pPr>
              <w:spacing w:after="0" w:line="240" w:lineRule="auto"/>
              <w:rPr>
                <w:rFonts w:cs="Calibri"/>
                <w:bCs/>
                <w:color w:val="000000"/>
              </w:rPr>
            </w:pPr>
          </w:p>
          <w:p w14:paraId="6BDFC875" w14:textId="013491EE" w:rsidR="00F162B5" w:rsidRPr="004D78D9" w:rsidRDefault="00F162B5" w:rsidP="00CF4571">
            <w:pPr>
              <w:spacing w:after="0" w:line="240" w:lineRule="auto"/>
              <w:rPr>
                <w:rFonts w:cs="Calibri"/>
                <w:bCs/>
                <w:color w:val="000000"/>
              </w:rPr>
            </w:pPr>
            <w:r>
              <w:rPr>
                <w:rFonts w:cs="Calibri"/>
                <w:bCs/>
                <w:color w:val="000000"/>
              </w:rPr>
              <w:t>If you are applying for Advice with Telephone Services</w:t>
            </w:r>
            <w:r w:rsidR="009D0A73">
              <w:rPr>
                <w:rFonts w:cs="Calibri"/>
                <w:bCs/>
                <w:color w:val="000000"/>
              </w:rPr>
              <w:t>,</w:t>
            </w:r>
            <w:r>
              <w:rPr>
                <w:rFonts w:cs="Calibri"/>
                <w:bCs/>
                <w:color w:val="000000"/>
              </w:rPr>
              <w:t xml:space="preserve"> </w:t>
            </w:r>
            <w:r w:rsidR="00FB662F">
              <w:rPr>
                <w:rFonts w:cs="Calibri"/>
                <w:bCs/>
                <w:color w:val="000000"/>
              </w:rPr>
              <w:t xml:space="preserve">you also need to describe the system for allocating work to advisers and the procedures to avoid burn out. </w:t>
            </w:r>
          </w:p>
        </w:tc>
        <w:tc>
          <w:tcPr>
            <w:tcW w:w="4394" w:type="dxa"/>
          </w:tcPr>
          <w:p w14:paraId="69BA99F1" w14:textId="77777777" w:rsidR="009560E2" w:rsidRPr="004B77C4" w:rsidRDefault="009560E2" w:rsidP="003F36FA">
            <w:pPr>
              <w:rPr>
                <w:rFonts w:cs="Calibri"/>
                <w:bCs/>
                <w:color w:val="000000"/>
                <w:sz w:val="24"/>
                <w:szCs w:val="24"/>
              </w:rPr>
            </w:pPr>
          </w:p>
        </w:tc>
        <w:tc>
          <w:tcPr>
            <w:tcW w:w="3969" w:type="dxa"/>
          </w:tcPr>
          <w:p w14:paraId="031A1849" w14:textId="00F36C72" w:rsidR="009560E2" w:rsidRPr="004B77C4" w:rsidRDefault="009560E2" w:rsidP="003F36FA">
            <w:pPr>
              <w:rPr>
                <w:rFonts w:cs="Calibri"/>
                <w:bCs/>
                <w:color w:val="000000"/>
                <w:sz w:val="24"/>
                <w:szCs w:val="24"/>
              </w:rPr>
            </w:pPr>
          </w:p>
        </w:tc>
      </w:tr>
      <w:tr w:rsidR="005B0BFD" w:rsidRPr="004B77C4" w14:paraId="1B3E98E0" w14:textId="77777777" w:rsidTr="002B3812">
        <w:tc>
          <w:tcPr>
            <w:tcW w:w="1418" w:type="dxa"/>
            <w:shd w:val="clear" w:color="auto" w:fill="FFC000"/>
          </w:tcPr>
          <w:p w14:paraId="0DBD7382"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lastRenderedPageBreak/>
              <w:t>D4.4</w:t>
            </w:r>
          </w:p>
        </w:tc>
        <w:tc>
          <w:tcPr>
            <w:tcW w:w="4111" w:type="dxa"/>
          </w:tcPr>
          <w:p w14:paraId="3804F5EE" w14:textId="60C2EE99" w:rsidR="009560E2" w:rsidRPr="004D78D9" w:rsidRDefault="00846C23" w:rsidP="00846C23">
            <w:pPr>
              <w:spacing w:after="0" w:line="240" w:lineRule="auto"/>
              <w:rPr>
                <w:rFonts w:cs="Calibri"/>
                <w:bCs/>
                <w:color w:val="000000"/>
              </w:rPr>
            </w:pPr>
            <w:r>
              <w:rPr>
                <w:rFonts w:cs="Calibri"/>
                <w:bCs/>
                <w:color w:val="000000"/>
              </w:rPr>
              <w:t>You must have a w</w:t>
            </w:r>
            <w:r w:rsidR="009560E2" w:rsidRPr="004D78D9">
              <w:rPr>
                <w:rFonts w:cs="Calibri"/>
                <w:bCs/>
                <w:color w:val="000000"/>
              </w:rPr>
              <w:t>ritten Process for Supervision</w:t>
            </w:r>
            <w:r>
              <w:rPr>
                <w:rFonts w:cs="Calibri"/>
                <w:bCs/>
                <w:color w:val="000000"/>
              </w:rPr>
              <w:t>.  You may wish to include this is your Appraisal/Performance Management Policy.</w:t>
            </w:r>
          </w:p>
        </w:tc>
        <w:tc>
          <w:tcPr>
            <w:tcW w:w="4394" w:type="dxa"/>
          </w:tcPr>
          <w:p w14:paraId="14988487" w14:textId="77777777" w:rsidR="009560E2" w:rsidRPr="004B77C4" w:rsidRDefault="009560E2" w:rsidP="003F36FA">
            <w:pPr>
              <w:rPr>
                <w:rFonts w:cs="Calibri"/>
                <w:bCs/>
                <w:color w:val="000000"/>
                <w:sz w:val="24"/>
                <w:szCs w:val="24"/>
              </w:rPr>
            </w:pPr>
          </w:p>
        </w:tc>
        <w:tc>
          <w:tcPr>
            <w:tcW w:w="3969" w:type="dxa"/>
          </w:tcPr>
          <w:p w14:paraId="315B6BAD" w14:textId="22E54A69" w:rsidR="009560E2" w:rsidRPr="004B77C4" w:rsidRDefault="009560E2" w:rsidP="003F36FA">
            <w:pPr>
              <w:rPr>
                <w:rFonts w:cs="Calibri"/>
                <w:bCs/>
                <w:color w:val="000000"/>
                <w:sz w:val="24"/>
                <w:szCs w:val="24"/>
              </w:rPr>
            </w:pPr>
          </w:p>
        </w:tc>
      </w:tr>
      <w:tr w:rsidR="005B0BFD" w:rsidRPr="004B77C4" w14:paraId="105FF8B0" w14:textId="77777777" w:rsidTr="002B3812">
        <w:tc>
          <w:tcPr>
            <w:tcW w:w="1418" w:type="dxa"/>
            <w:shd w:val="clear" w:color="auto" w:fill="FFC000"/>
          </w:tcPr>
          <w:p w14:paraId="0959E7F2"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 xml:space="preserve">E1.4 </w:t>
            </w:r>
          </w:p>
        </w:tc>
        <w:tc>
          <w:tcPr>
            <w:tcW w:w="4111" w:type="dxa"/>
          </w:tcPr>
          <w:p w14:paraId="4231964A" w14:textId="0DECA4ED" w:rsidR="009560E2" w:rsidRPr="004D78D9" w:rsidRDefault="009560E2" w:rsidP="00846C23">
            <w:pPr>
              <w:spacing w:after="0" w:line="240" w:lineRule="auto"/>
              <w:rPr>
                <w:rFonts w:cs="Calibri"/>
                <w:bCs/>
                <w:color w:val="000000"/>
              </w:rPr>
            </w:pPr>
            <w:r w:rsidRPr="004D78D9">
              <w:rPr>
                <w:rFonts w:cs="Calibri"/>
                <w:bCs/>
                <w:color w:val="000000"/>
              </w:rPr>
              <w:t>Conflict of Interest Policy/Procedure</w:t>
            </w:r>
            <w:r w:rsidR="00E72C5C">
              <w:rPr>
                <w:rFonts w:cs="Calibri"/>
                <w:bCs/>
                <w:color w:val="000000"/>
              </w:rPr>
              <w:t>.  The standard guidance provides clear guidance on the types of COI you should include and goes beyond that of Trustees.</w:t>
            </w:r>
          </w:p>
          <w:p w14:paraId="5923DC05" w14:textId="2E4AA3A0" w:rsidR="009560E2" w:rsidRPr="004D78D9" w:rsidRDefault="009560E2" w:rsidP="00846C23">
            <w:pPr>
              <w:spacing w:after="0" w:line="240" w:lineRule="auto"/>
              <w:rPr>
                <w:rFonts w:cs="Calibri"/>
                <w:bCs/>
                <w:color w:val="000000"/>
              </w:rPr>
            </w:pPr>
          </w:p>
        </w:tc>
        <w:tc>
          <w:tcPr>
            <w:tcW w:w="4394" w:type="dxa"/>
          </w:tcPr>
          <w:p w14:paraId="5E6C04BE" w14:textId="77777777" w:rsidR="009560E2" w:rsidRPr="004B77C4" w:rsidRDefault="009560E2" w:rsidP="003F36FA">
            <w:pPr>
              <w:rPr>
                <w:rFonts w:cs="Calibri"/>
                <w:bCs/>
                <w:color w:val="000000"/>
                <w:sz w:val="24"/>
                <w:szCs w:val="24"/>
              </w:rPr>
            </w:pPr>
          </w:p>
        </w:tc>
        <w:tc>
          <w:tcPr>
            <w:tcW w:w="3969" w:type="dxa"/>
          </w:tcPr>
          <w:p w14:paraId="4FBC92FE" w14:textId="16792C5E" w:rsidR="009560E2" w:rsidRPr="004B77C4" w:rsidRDefault="009560E2" w:rsidP="003F36FA">
            <w:pPr>
              <w:rPr>
                <w:rFonts w:cs="Calibri"/>
                <w:bCs/>
                <w:color w:val="000000"/>
                <w:sz w:val="24"/>
                <w:szCs w:val="24"/>
              </w:rPr>
            </w:pPr>
          </w:p>
        </w:tc>
      </w:tr>
      <w:tr w:rsidR="005B0BFD" w:rsidRPr="004B77C4" w14:paraId="785596E2" w14:textId="77777777" w:rsidTr="002B3812">
        <w:tc>
          <w:tcPr>
            <w:tcW w:w="1418" w:type="dxa"/>
            <w:shd w:val="clear" w:color="auto" w:fill="FFC000"/>
          </w:tcPr>
          <w:p w14:paraId="4CD42651"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E1.5</w:t>
            </w:r>
          </w:p>
        </w:tc>
        <w:tc>
          <w:tcPr>
            <w:tcW w:w="4111" w:type="dxa"/>
          </w:tcPr>
          <w:p w14:paraId="2E9B7B11" w14:textId="3B6A87F3" w:rsidR="009560E2" w:rsidRPr="004D78D9" w:rsidRDefault="009560E2" w:rsidP="00E72C5C">
            <w:pPr>
              <w:spacing w:after="0" w:line="240" w:lineRule="auto"/>
              <w:rPr>
                <w:rFonts w:cs="Calibri"/>
                <w:bCs/>
                <w:color w:val="000000"/>
              </w:rPr>
            </w:pPr>
            <w:r w:rsidRPr="004D78D9">
              <w:rPr>
                <w:rFonts w:cs="Calibri"/>
                <w:bCs/>
                <w:color w:val="000000"/>
              </w:rPr>
              <w:t>Key Dates Policy /Procedure – Give examples of Key Dates, where they are recorded and how they are managed if an adviser is absent.</w:t>
            </w:r>
          </w:p>
          <w:p w14:paraId="01CEDBFA" w14:textId="3D5ED0A1" w:rsidR="009560E2" w:rsidRPr="004D78D9" w:rsidRDefault="001F099B" w:rsidP="00E72C5C">
            <w:pPr>
              <w:spacing w:after="0" w:line="240" w:lineRule="auto"/>
              <w:rPr>
                <w:rFonts w:cs="Calibri"/>
                <w:bCs/>
                <w:color w:val="000000"/>
              </w:rPr>
            </w:pPr>
            <w:r w:rsidRPr="004D78D9">
              <w:rPr>
                <w:rFonts w:cs="Calibri"/>
                <w:bCs/>
                <w:color w:val="000000"/>
              </w:rPr>
              <w:t xml:space="preserve">Is this </w:t>
            </w:r>
            <w:r w:rsidR="009560E2" w:rsidRPr="004D78D9">
              <w:rPr>
                <w:rFonts w:cs="Calibri"/>
                <w:bCs/>
                <w:color w:val="000000"/>
              </w:rPr>
              <w:t>document</w:t>
            </w:r>
            <w:r w:rsidRPr="004D78D9">
              <w:rPr>
                <w:rFonts w:cs="Calibri"/>
                <w:bCs/>
                <w:color w:val="000000"/>
              </w:rPr>
              <w:t>ed</w:t>
            </w:r>
            <w:r w:rsidR="009560E2" w:rsidRPr="004D78D9">
              <w:rPr>
                <w:rFonts w:cs="Calibri"/>
                <w:bCs/>
                <w:color w:val="000000"/>
              </w:rPr>
              <w:t xml:space="preserve"> this in </w:t>
            </w:r>
            <w:r w:rsidRPr="004D78D9">
              <w:rPr>
                <w:rFonts w:cs="Calibri"/>
                <w:bCs/>
                <w:color w:val="000000"/>
              </w:rPr>
              <w:t>your</w:t>
            </w:r>
            <w:r w:rsidR="009560E2" w:rsidRPr="004D78D9">
              <w:rPr>
                <w:rFonts w:cs="Calibri"/>
                <w:bCs/>
                <w:color w:val="000000"/>
              </w:rPr>
              <w:t xml:space="preserve"> File/Case Management Procedure</w:t>
            </w:r>
            <w:r w:rsidR="00846C23">
              <w:rPr>
                <w:rFonts w:cs="Calibri"/>
                <w:bCs/>
                <w:color w:val="000000"/>
              </w:rPr>
              <w:t>?</w:t>
            </w:r>
          </w:p>
        </w:tc>
        <w:tc>
          <w:tcPr>
            <w:tcW w:w="4394" w:type="dxa"/>
          </w:tcPr>
          <w:p w14:paraId="7BE8A7D1" w14:textId="77777777" w:rsidR="009560E2" w:rsidRPr="004B77C4" w:rsidRDefault="009560E2" w:rsidP="003F36FA">
            <w:pPr>
              <w:rPr>
                <w:rFonts w:cs="Calibri"/>
                <w:bCs/>
                <w:color w:val="000000"/>
                <w:sz w:val="24"/>
                <w:szCs w:val="24"/>
              </w:rPr>
            </w:pPr>
          </w:p>
        </w:tc>
        <w:tc>
          <w:tcPr>
            <w:tcW w:w="3969" w:type="dxa"/>
          </w:tcPr>
          <w:p w14:paraId="77D9C488" w14:textId="1FFA0363" w:rsidR="009560E2" w:rsidRPr="004B77C4" w:rsidRDefault="009560E2" w:rsidP="003F36FA">
            <w:pPr>
              <w:rPr>
                <w:rFonts w:cs="Calibri"/>
                <w:bCs/>
                <w:color w:val="000000"/>
                <w:sz w:val="24"/>
                <w:szCs w:val="24"/>
              </w:rPr>
            </w:pPr>
          </w:p>
        </w:tc>
      </w:tr>
      <w:tr w:rsidR="005B0BFD" w:rsidRPr="004B77C4" w14:paraId="06C897AE" w14:textId="77777777" w:rsidTr="002B3812">
        <w:tc>
          <w:tcPr>
            <w:tcW w:w="1418" w:type="dxa"/>
            <w:shd w:val="clear" w:color="auto" w:fill="FFC000"/>
          </w:tcPr>
          <w:p w14:paraId="1E2D4AE6" w14:textId="58C14E05"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 xml:space="preserve">E1.8 </w:t>
            </w:r>
          </w:p>
        </w:tc>
        <w:tc>
          <w:tcPr>
            <w:tcW w:w="4111" w:type="dxa"/>
          </w:tcPr>
          <w:p w14:paraId="4A9F19B1" w14:textId="25A14488" w:rsidR="009560E2" w:rsidRPr="004D78D9" w:rsidRDefault="009560E2" w:rsidP="00E72C5C">
            <w:pPr>
              <w:spacing w:after="0" w:line="240" w:lineRule="auto"/>
              <w:rPr>
                <w:rFonts w:cs="Calibri"/>
                <w:bCs/>
                <w:color w:val="000000"/>
              </w:rPr>
            </w:pPr>
            <w:r w:rsidRPr="004D78D9">
              <w:rPr>
                <w:rFonts w:cstheme="minorHAnsi"/>
                <w:bCs/>
              </w:rPr>
              <w:t>Data Protection Policy which complies with the Data Protection Act 2018 and, where applicable, the Freedom of Information Act 2000 and which includes procedures for ensuring that clients are fully aware of their rights under the Act including the process to access any information held on them.</w:t>
            </w:r>
          </w:p>
        </w:tc>
        <w:tc>
          <w:tcPr>
            <w:tcW w:w="4394" w:type="dxa"/>
          </w:tcPr>
          <w:p w14:paraId="5E6FB867" w14:textId="77777777" w:rsidR="009560E2" w:rsidRPr="004B77C4" w:rsidRDefault="009560E2" w:rsidP="003F36FA">
            <w:pPr>
              <w:rPr>
                <w:rFonts w:cs="Calibri"/>
                <w:bCs/>
                <w:color w:val="000000"/>
                <w:sz w:val="24"/>
                <w:szCs w:val="24"/>
              </w:rPr>
            </w:pPr>
          </w:p>
        </w:tc>
        <w:tc>
          <w:tcPr>
            <w:tcW w:w="3969" w:type="dxa"/>
          </w:tcPr>
          <w:p w14:paraId="54A987B9" w14:textId="472C9546" w:rsidR="009560E2" w:rsidRPr="004B77C4" w:rsidRDefault="009560E2" w:rsidP="003F36FA">
            <w:pPr>
              <w:rPr>
                <w:rFonts w:cs="Calibri"/>
                <w:bCs/>
                <w:color w:val="000000"/>
                <w:sz w:val="24"/>
                <w:szCs w:val="24"/>
              </w:rPr>
            </w:pPr>
          </w:p>
        </w:tc>
      </w:tr>
      <w:tr w:rsidR="005B0BFD" w:rsidRPr="004B77C4" w14:paraId="45AA6CAD" w14:textId="77777777" w:rsidTr="002B3812">
        <w:tc>
          <w:tcPr>
            <w:tcW w:w="1418" w:type="dxa"/>
            <w:shd w:val="clear" w:color="auto" w:fill="FFC000"/>
          </w:tcPr>
          <w:p w14:paraId="068A483A" w14:textId="06B13AC8" w:rsidR="009560E2" w:rsidRPr="00466D86" w:rsidRDefault="00E72C5C" w:rsidP="003F36FA">
            <w:pPr>
              <w:rPr>
                <w:rFonts w:cs="Calibri"/>
                <w:b/>
                <w:color w:val="000000"/>
                <w:sz w:val="24"/>
                <w:szCs w:val="24"/>
              </w:rPr>
            </w:pPr>
            <w:r>
              <w:rPr>
                <w:rFonts w:cs="Calibri"/>
                <w:b/>
                <w:color w:val="FFFFFF" w:themeColor="background1"/>
                <w:sz w:val="24"/>
                <w:szCs w:val="24"/>
              </w:rPr>
              <w:t xml:space="preserve">E1.8, </w:t>
            </w:r>
            <w:r w:rsidR="009560E2" w:rsidRPr="00D640C2">
              <w:rPr>
                <w:rFonts w:cs="Calibri"/>
                <w:b/>
                <w:color w:val="FFFFFF" w:themeColor="background1"/>
                <w:sz w:val="24"/>
                <w:szCs w:val="24"/>
              </w:rPr>
              <w:t>E1.9</w:t>
            </w:r>
          </w:p>
        </w:tc>
        <w:tc>
          <w:tcPr>
            <w:tcW w:w="4111" w:type="dxa"/>
          </w:tcPr>
          <w:p w14:paraId="475F91F8" w14:textId="77777777" w:rsidR="009560E2" w:rsidRPr="004D78D9" w:rsidRDefault="009560E2" w:rsidP="00E72C5C">
            <w:pPr>
              <w:spacing w:after="0" w:line="240" w:lineRule="auto"/>
              <w:rPr>
                <w:rFonts w:cs="Calibri"/>
                <w:bCs/>
                <w:color w:val="000000"/>
              </w:rPr>
            </w:pPr>
            <w:r w:rsidRPr="004D78D9">
              <w:rPr>
                <w:rFonts w:cs="Calibri"/>
                <w:bCs/>
                <w:color w:val="000000"/>
              </w:rPr>
              <w:t>Client Consent / Authorisation to Act process</w:t>
            </w:r>
          </w:p>
          <w:p w14:paraId="7B4EB003" w14:textId="7824C4D9" w:rsidR="009560E2" w:rsidRPr="004D78D9" w:rsidRDefault="009560E2" w:rsidP="00E72C5C">
            <w:pPr>
              <w:spacing w:after="0" w:line="240" w:lineRule="auto"/>
              <w:rPr>
                <w:rFonts w:cs="Calibri"/>
                <w:bCs/>
                <w:color w:val="000000"/>
              </w:rPr>
            </w:pPr>
            <w:r w:rsidRPr="004D78D9">
              <w:rPr>
                <w:rFonts w:cs="Calibri"/>
                <w:bCs/>
                <w:color w:val="000000"/>
              </w:rPr>
              <w:lastRenderedPageBreak/>
              <w:t>You should be seeking written consent to store client information and getting consent for AQS Assessors to access files (this is part of the on-site AQS assessment)</w:t>
            </w:r>
            <w:r w:rsidR="00E72C5C">
              <w:rPr>
                <w:rFonts w:cs="Calibri"/>
                <w:bCs/>
                <w:color w:val="000000"/>
              </w:rPr>
              <w:t>.</w:t>
            </w:r>
          </w:p>
          <w:p w14:paraId="020190BF" w14:textId="6D3B35D9" w:rsidR="009560E2" w:rsidRPr="004D78D9" w:rsidRDefault="009560E2" w:rsidP="00E72C5C">
            <w:pPr>
              <w:spacing w:after="0" w:line="240" w:lineRule="auto"/>
              <w:rPr>
                <w:rFonts w:cs="Calibri"/>
                <w:bCs/>
                <w:color w:val="000000"/>
              </w:rPr>
            </w:pPr>
            <w:r w:rsidRPr="004D78D9">
              <w:rPr>
                <w:rFonts w:cs="Calibri"/>
                <w:bCs/>
                <w:color w:val="000000"/>
              </w:rPr>
              <w:t>Remember you can also use this consent form to tell clients that can request to see a copy of their records should they wish to do so and how to request this information</w:t>
            </w:r>
          </w:p>
        </w:tc>
        <w:tc>
          <w:tcPr>
            <w:tcW w:w="4394" w:type="dxa"/>
          </w:tcPr>
          <w:p w14:paraId="23981E0A" w14:textId="77777777" w:rsidR="009560E2" w:rsidRPr="004B77C4" w:rsidRDefault="009560E2" w:rsidP="003F36FA">
            <w:pPr>
              <w:rPr>
                <w:rFonts w:cs="Calibri"/>
                <w:bCs/>
                <w:color w:val="000000"/>
                <w:sz w:val="24"/>
                <w:szCs w:val="24"/>
              </w:rPr>
            </w:pPr>
          </w:p>
        </w:tc>
        <w:tc>
          <w:tcPr>
            <w:tcW w:w="3969" w:type="dxa"/>
          </w:tcPr>
          <w:p w14:paraId="111AA14B" w14:textId="57CD322F" w:rsidR="009560E2" w:rsidRPr="004B77C4" w:rsidRDefault="009560E2" w:rsidP="003F36FA">
            <w:pPr>
              <w:rPr>
                <w:rFonts w:cs="Calibri"/>
                <w:bCs/>
                <w:color w:val="000000"/>
                <w:sz w:val="24"/>
                <w:szCs w:val="24"/>
              </w:rPr>
            </w:pPr>
          </w:p>
        </w:tc>
      </w:tr>
      <w:tr w:rsidR="005B0BFD" w:rsidRPr="004B77C4" w14:paraId="15F5B8D2" w14:textId="77777777" w:rsidTr="002B3812">
        <w:tc>
          <w:tcPr>
            <w:tcW w:w="1418" w:type="dxa"/>
            <w:shd w:val="clear" w:color="auto" w:fill="FFC000"/>
          </w:tcPr>
          <w:p w14:paraId="2D6DDBBA" w14:textId="77777777" w:rsidR="009560E2" w:rsidRDefault="009560E2" w:rsidP="003F36FA">
            <w:pPr>
              <w:rPr>
                <w:rFonts w:cs="Calibri"/>
                <w:b/>
                <w:color w:val="FFFFFF" w:themeColor="background1"/>
                <w:sz w:val="24"/>
                <w:szCs w:val="24"/>
              </w:rPr>
            </w:pPr>
            <w:r w:rsidRPr="00D640C2">
              <w:rPr>
                <w:rFonts w:cs="Calibri"/>
                <w:b/>
                <w:color w:val="FFFFFF" w:themeColor="background1"/>
                <w:sz w:val="24"/>
                <w:szCs w:val="24"/>
              </w:rPr>
              <w:t>E1.10</w:t>
            </w:r>
          </w:p>
          <w:p w14:paraId="3617FCB1" w14:textId="6A9349E8" w:rsidR="007F287F" w:rsidRPr="00D640C2" w:rsidRDefault="007F287F" w:rsidP="003F36FA">
            <w:pPr>
              <w:rPr>
                <w:rFonts w:cs="Calibri"/>
                <w:b/>
                <w:color w:val="FFFFFF" w:themeColor="background1"/>
                <w:sz w:val="24"/>
                <w:szCs w:val="24"/>
              </w:rPr>
            </w:pPr>
            <w:r>
              <w:rPr>
                <w:rFonts w:cs="Calibri"/>
                <w:b/>
                <w:noProof/>
                <w:color w:val="FFFFFF" w:themeColor="background1"/>
                <w:sz w:val="24"/>
                <w:szCs w:val="24"/>
              </w:rPr>
              <w:drawing>
                <wp:inline distT="0" distB="0" distL="0" distR="0" wp14:anchorId="2F87333B" wp14:editId="70C53220">
                  <wp:extent cx="763270" cy="763270"/>
                  <wp:effectExtent l="0" t="0" r="0" b="0"/>
                  <wp:docPr id="8" name="Graphic 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3270" cy="763270"/>
                          </a:xfrm>
                          <a:prstGeom prst="rect">
                            <a:avLst/>
                          </a:prstGeom>
                        </pic:spPr>
                      </pic:pic>
                    </a:graphicData>
                  </a:graphic>
                </wp:inline>
              </w:drawing>
            </w:r>
          </w:p>
        </w:tc>
        <w:tc>
          <w:tcPr>
            <w:tcW w:w="4111" w:type="dxa"/>
          </w:tcPr>
          <w:p w14:paraId="6849F2EF" w14:textId="1DA51355" w:rsidR="009560E2" w:rsidRPr="004D78D9" w:rsidRDefault="009560E2" w:rsidP="0038701C">
            <w:pPr>
              <w:spacing w:after="0" w:line="240" w:lineRule="auto"/>
              <w:rPr>
                <w:rFonts w:cs="Calibri"/>
                <w:bCs/>
                <w:color w:val="000000"/>
              </w:rPr>
            </w:pPr>
            <w:r w:rsidRPr="004D78D9">
              <w:rPr>
                <w:rFonts w:cs="Calibri"/>
                <w:bCs/>
                <w:color w:val="000000"/>
              </w:rPr>
              <w:t>Case Closure Procedures</w:t>
            </w:r>
            <w:r w:rsidR="0038701C">
              <w:rPr>
                <w:rFonts w:cs="Calibri"/>
                <w:bCs/>
                <w:color w:val="000000"/>
              </w:rPr>
              <w:t>.</w:t>
            </w:r>
          </w:p>
          <w:p w14:paraId="6058F0DD" w14:textId="77777777" w:rsidR="007F287F" w:rsidRDefault="007F287F" w:rsidP="0038701C">
            <w:pPr>
              <w:spacing w:after="0" w:line="240" w:lineRule="auto"/>
              <w:rPr>
                <w:rFonts w:cs="Calibri"/>
                <w:bCs/>
                <w:color w:val="000000"/>
              </w:rPr>
            </w:pPr>
          </w:p>
          <w:p w14:paraId="5145F5F4" w14:textId="52F37193" w:rsidR="009560E2" w:rsidRPr="004D78D9" w:rsidRDefault="009560E2" w:rsidP="0038701C">
            <w:pPr>
              <w:spacing w:after="0" w:line="240" w:lineRule="auto"/>
              <w:rPr>
                <w:rFonts w:cs="Calibri"/>
                <w:bCs/>
                <w:color w:val="000000"/>
              </w:rPr>
            </w:pPr>
            <w:r w:rsidRPr="004D78D9">
              <w:rPr>
                <w:rFonts w:cs="Calibri"/>
                <w:bCs/>
                <w:color w:val="000000"/>
              </w:rPr>
              <w:t>You may wish to document this in a File/Case Management Procedure.  It is essential that you can distinguish between open and closed cases</w:t>
            </w:r>
            <w:r w:rsidR="001F099B" w:rsidRPr="004D78D9">
              <w:rPr>
                <w:rFonts w:cs="Calibri"/>
                <w:bCs/>
                <w:color w:val="000000"/>
              </w:rPr>
              <w:t xml:space="preserve"> regardless of </w:t>
            </w:r>
            <w:proofErr w:type="gramStart"/>
            <w:r w:rsidR="001F099B" w:rsidRPr="004D78D9">
              <w:rPr>
                <w:rFonts w:cs="Calibri"/>
                <w:bCs/>
                <w:color w:val="000000"/>
              </w:rPr>
              <w:t>whether or not</w:t>
            </w:r>
            <w:proofErr w:type="gramEnd"/>
            <w:r w:rsidR="001F099B" w:rsidRPr="004D78D9">
              <w:rPr>
                <w:rFonts w:cs="Calibri"/>
                <w:bCs/>
                <w:color w:val="000000"/>
              </w:rPr>
              <w:t xml:space="preserve"> you a membership organisation</w:t>
            </w:r>
          </w:p>
        </w:tc>
        <w:tc>
          <w:tcPr>
            <w:tcW w:w="4394" w:type="dxa"/>
          </w:tcPr>
          <w:p w14:paraId="0372D4C4" w14:textId="77777777" w:rsidR="009560E2" w:rsidRPr="004B77C4" w:rsidRDefault="009560E2" w:rsidP="003F36FA">
            <w:pPr>
              <w:rPr>
                <w:rFonts w:cs="Calibri"/>
                <w:bCs/>
                <w:color w:val="000000"/>
                <w:sz w:val="24"/>
                <w:szCs w:val="24"/>
              </w:rPr>
            </w:pPr>
          </w:p>
        </w:tc>
        <w:tc>
          <w:tcPr>
            <w:tcW w:w="3969" w:type="dxa"/>
          </w:tcPr>
          <w:p w14:paraId="03F981D0" w14:textId="4F22F9DC" w:rsidR="009560E2" w:rsidRPr="004B77C4" w:rsidRDefault="009560E2" w:rsidP="003F36FA">
            <w:pPr>
              <w:rPr>
                <w:rFonts w:cs="Calibri"/>
                <w:bCs/>
                <w:color w:val="000000"/>
                <w:sz w:val="24"/>
                <w:szCs w:val="24"/>
              </w:rPr>
            </w:pPr>
          </w:p>
        </w:tc>
      </w:tr>
      <w:tr w:rsidR="005B0BFD" w:rsidRPr="004B77C4" w14:paraId="45D6AC12" w14:textId="77777777" w:rsidTr="002B3812">
        <w:tc>
          <w:tcPr>
            <w:tcW w:w="1418" w:type="dxa"/>
            <w:shd w:val="clear" w:color="auto" w:fill="FFC000"/>
          </w:tcPr>
          <w:p w14:paraId="0EC002DE"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E1.11</w:t>
            </w:r>
          </w:p>
        </w:tc>
        <w:tc>
          <w:tcPr>
            <w:tcW w:w="4111" w:type="dxa"/>
          </w:tcPr>
          <w:p w14:paraId="4123F6BE" w14:textId="4871AE0D" w:rsidR="009560E2" w:rsidRPr="004D78D9" w:rsidRDefault="009560E2" w:rsidP="0038701C">
            <w:pPr>
              <w:spacing w:after="0" w:line="240" w:lineRule="auto"/>
              <w:rPr>
                <w:rFonts w:cs="Calibri"/>
                <w:bCs/>
                <w:color w:val="000000"/>
              </w:rPr>
            </w:pPr>
            <w:r w:rsidRPr="004D78D9">
              <w:rPr>
                <w:rFonts w:cs="Calibri"/>
                <w:bCs/>
                <w:color w:val="000000"/>
              </w:rPr>
              <w:t>File Destruction</w:t>
            </w:r>
            <w:r w:rsidR="0038701C">
              <w:rPr>
                <w:rFonts w:cs="Calibri"/>
                <w:bCs/>
                <w:color w:val="000000"/>
              </w:rPr>
              <w:t>/Retention</w:t>
            </w:r>
            <w:r w:rsidRPr="004D78D9">
              <w:rPr>
                <w:rFonts w:cs="Calibri"/>
                <w:bCs/>
                <w:color w:val="000000"/>
              </w:rPr>
              <w:t xml:space="preserve"> Policy</w:t>
            </w:r>
            <w:r w:rsidR="0038701C">
              <w:rPr>
                <w:rFonts w:cs="Calibri"/>
                <w:bCs/>
                <w:color w:val="000000"/>
              </w:rPr>
              <w:t>.</w:t>
            </w:r>
            <w:r w:rsidRPr="004D78D9">
              <w:rPr>
                <w:rFonts w:cs="Calibri"/>
                <w:bCs/>
                <w:color w:val="000000"/>
              </w:rPr>
              <w:t xml:space="preserve"> </w:t>
            </w:r>
          </w:p>
          <w:p w14:paraId="773AC96D" w14:textId="13566862" w:rsidR="009560E2" w:rsidRPr="004D78D9" w:rsidRDefault="009560E2" w:rsidP="0038701C">
            <w:pPr>
              <w:spacing w:after="0" w:line="240" w:lineRule="auto"/>
              <w:rPr>
                <w:rFonts w:cs="Calibri"/>
                <w:bCs/>
                <w:color w:val="000000"/>
              </w:rPr>
            </w:pPr>
            <w:r w:rsidRPr="004D78D9">
              <w:rPr>
                <w:rFonts w:cs="Calibri"/>
                <w:bCs/>
                <w:color w:val="000000"/>
              </w:rPr>
              <w:t>You should be retaining Advice records for a minimum of 6 years this is an explicit AQS requirement.</w:t>
            </w:r>
          </w:p>
        </w:tc>
        <w:tc>
          <w:tcPr>
            <w:tcW w:w="4394" w:type="dxa"/>
          </w:tcPr>
          <w:p w14:paraId="63B51F66" w14:textId="77777777" w:rsidR="009560E2" w:rsidRPr="004B77C4" w:rsidRDefault="009560E2" w:rsidP="003F36FA">
            <w:pPr>
              <w:rPr>
                <w:rFonts w:cs="Calibri"/>
                <w:bCs/>
                <w:color w:val="000000"/>
                <w:sz w:val="24"/>
                <w:szCs w:val="24"/>
              </w:rPr>
            </w:pPr>
          </w:p>
        </w:tc>
        <w:tc>
          <w:tcPr>
            <w:tcW w:w="3969" w:type="dxa"/>
          </w:tcPr>
          <w:p w14:paraId="254E3F14" w14:textId="561A94F0" w:rsidR="009560E2" w:rsidRPr="004B77C4" w:rsidRDefault="009560E2" w:rsidP="003F36FA">
            <w:pPr>
              <w:rPr>
                <w:rFonts w:cs="Calibri"/>
                <w:bCs/>
                <w:color w:val="000000"/>
                <w:sz w:val="24"/>
                <w:szCs w:val="24"/>
              </w:rPr>
            </w:pPr>
          </w:p>
        </w:tc>
      </w:tr>
      <w:tr w:rsidR="005B0BFD" w:rsidRPr="004B77C4" w14:paraId="18BEB4C7" w14:textId="77777777" w:rsidTr="002B3812">
        <w:tc>
          <w:tcPr>
            <w:tcW w:w="1418" w:type="dxa"/>
            <w:shd w:val="clear" w:color="auto" w:fill="FFC000"/>
          </w:tcPr>
          <w:p w14:paraId="57940528" w14:textId="77777777" w:rsidR="009560E2" w:rsidRPr="00466D86" w:rsidRDefault="009560E2" w:rsidP="003F36FA">
            <w:pPr>
              <w:rPr>
                <w:rFonts w:cs="Calibri"/>
                <w:b/>
                <w:color w:val="000000"/>
                <w:sz w:val="24"/>
                <w:szCs w:val="24"/>
              </w:rPr>
            </w:pPr>
            <w:r w:rsidRPr="00D640C2">
              <w:rPr>
                <w:rFonts w:cs="Calibri"/>
                <w:b/>
                <w:color w:val="FFFFFF" w:themeColor="background1"/>
                <w:sz w:val="24"/>
                <w:szCs w:val="24"/>
              </w:rPr>
              <w:t>E2.1, E2.2, E2.4</w:t>
            </w:r>
          </w:p>
        </w:tc>
        <w:tc>
          <w:tcPr>
            <w:tcW w:w="4111" w:type="dxa"/>
          </w:tcPr>
          <w:p w14:paraId="5D04FD3C" w14:textId="2295684A" w:rsidR="009560E2" w:rsidRPr="004D78D9" w:rsidRDefault="009560E2" w:rsidP="00DE2206">
            <w:pPr>
              <w:spacing w:after="0" w:line="240" w:lineRule="auto"/>
              <w:rPr>
                <w:rFonts w:cs="Calibri"/>
                <w:bCs/>
                <w:color w:val="000000"/>
              </w:rPr>
            </w:pPr>
            <w:r w:rsidRPr="004D78D9">
              <w:rPr>
                <w:rFonts w:cs="Calibri"/>
                <w:bCs/>
                <w:color w:val="000000"/>
              </w:rPr>
              <w:t>Written Procedure for Independent File Review</w:t>
            </w:r>
            <w:r w:rsidR="00DE2206">
              <w:rPr>
                <w:rFonts w:cs="Calibri"/>
                <w:bCs/>
                <w:color w:val="000000"/>
              </w:rPr>
              <w:t xml:space="preserve">.  </w:t>
            </w:r>
            <w:r w:rsidRPr="004D78D9">
              <w:rPr>
                <w:rFonts w:cs="Calibri"/>
                <w:bCs/>
                <w:color w:val="000000"/>
              </w:rPr>
              <w:t xml:space="preserve">This procedure should describe the number and frequency of file reviews, who completes file reviews, where they are stored, what to do if corrective action </w:t>
            </w:r>
            <w:r w:rsidRPr="004D78D9">
              <w:rPr>
                <w:rFonts w:cs="Calibri"/>
                <w:bCs/>
                <w:color w:val="000000"/>
              </w:rPr>
              <w:lastRenderedPageBreak/>
              <w:t>is identified, use of a file review checklist, an annual review of all file reviews and reporting finding</w:t>
            </w:r>
            <w:r w:rsidR="0038701C">
              <w:rPr>
                <w:rFonts w:cs="Calibri"/>
                <w:bCs/>
                <w:color w:val="000000"/>
              </w:rPr>
              <w:t>s</w:t>
            </w:r>
            <w:r w:rsidRPr="004D78D9">
              <w:rPr>
                <w:rFonts w:cs="Calibri"/>
                <w:bCs/>
                <w:color w:val="000000"/>
              </w:rPr>
              <w:t xml:space="preserve"> to senior staf</w:t>
            </w:r>
            <w:r w:rsidR="0038701C">
              <w:rPr>
                <w:rFonts w:cs="Calibri"/>
                <w:bCs/>
                <w:color w:val="000000"/>
              </w:rPr>
              <w:t>f.</w:t>
            </w:r>
          </w:p>
          <w:p w14:paraId="0AABC440" w14:textId="77777777" w:rsidR="0038701C" w:rsidRDefault="0038701C" w:rsidP="00DE2206">
            <w:pPr>
              <w:pStyle w:val="NoSpacing"/>
              <w:rPr>
                <w:rFonts w:cstheme="minorHAnsi"/>
              </w:rPr>
            </w:pPr>
          </w:p>
          <w:p w14:paraId="7DABE2DF" w14:textId="58CEA564" w:rsidR="009560E2" w:rsidRPr="004D78D9" w:rsidRDefault="009560E2" w:rsidP="00DE2206">
            <w:pPr>
              <w:pStyle w:val="NoSpacing"/>
              <w:rPr>
                <w:rFonts w:cstheme="minorHAnsi"/>
              </w:rPr>
            </w:pPr>
            <w:r w:rsidRPr="004D78D9">
              <w:rPr>
                <w:rFonts w:cstheme="minorHAnsi"/>
              </w:rPr>
              <w:t xml:space="preserve">An independent On-Line Peer Review Process (PROP) is being developed by the Advice Services Alliance. This will enable any advice organisation anywhere in the UK to submit files for peer reviewing. If you cannot organise independent peer review through your own networks, you should look </w:t>
            </w:r>
            <w:r w:rsidR="00A118F6" w:rsidRPr="004D78D9">
              <w:rPr>
                <w:rFonts w:cstheme="minorHAnsi"/>
              </w:rPr>
              <w:t xml:space="preserve">to </w:t>
            </w:r>
            <w:r w:rsidRPr="004D78D9">
              <w:rPr>
                <w:rFonts w:cstheme="minorHAnsi"/>
              </w:rPr>
              <w:t>contact the ASA to explore whether you will be able to use ‘PROP’ for assistance in providing independent file reviews.</w:t>
            </w:r>
          </w:p>
          <w:p w14:paraId="6496A878" w14:textId="67810E0D" w:rsidR="009560E2" w:rsidRPr="004D78D9" w:rsidRDefault="009560E2" w:rsidP="00DE2206">
            <w:pPr>
              <w:spacing w:after="0" w:line="240" w:lineRule="auto"/>
              <w:rPr>
                <w:rFonts w:cs="Calibri"/>
                <w:bCs/>
                <w:color w:val="000000"/>
              </w:rPr>
            </w:pPr>
          </w:p>
        </w:tc>
        <w:tc>
          <w:tcPr>
            <w:tcW w:w="4394" w:type="dxa"/>
          </w:tcPr>
          <w:p w14:paraId="4C287717" w14:textId="77777777" w:rsidR="009560E2" w:rsidRPr="004B77C4" w:rsidRDefault="009560E2" w:rsidP="003F36FA">
            <w:pPr>
              <w:rPr>
                <w:rFonts w:cs="Calibri"/>
                <w:bCs/>
                <w:color w:val="000000"/>
                <w:sz w:val="24"/>
                <w:szCs w:val="24"/>
              </w:rPr>
            </w:pPr>
          </w:p>
        </w:tc>
        <w:tc>
          <w:tcPr>
            <w:tcW w:w="3969" w:type="dxa"/>
          </w:tcPr>
          <w:p w14:paraId="02C9F4BD" w14:textId="54AA3817" w:rsidR="009560E2" w:rsidRPr="004B77C4" w:rsidRDefault="009560E2" w:rsidP="003F36FA">
            <w:pPr>
              <w:rPr>
                <w:rFonts w:cs="Calibri"/>
                <w:bCs/>
                <w:color w:val="000000"/>
                <w:sz w:val="24"/>
                <w:szCs w:val="24"/>
              </w:rPr>
            </w:pPr>
          </w:p>
        </w:tc>
      </w:tr>
      <w:tr w:rsidR="005B0BFD" w:rsidRPr="004B77C4" w14:paraId="13F9BD1B" w14:textId="77777777" w:rsidTr="002B3812">
        <w:tc>
          <w:tcPr>
            <w:tcW w:w="1418" w:type="dxa"/>
            <w:shd w:val="clear" w:color="auto" w:fill="FFC000"/>
          </w:tcPr>
          <w:p w14:paraId="672A0006" w14:textId="77777777"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E4.1</w:t>
            </w:r>
          </w:p>
        </w:tc>
        <w:tc>
          <w:tcPr>
            <w:tcW w:w="4111" w:type="dxa"/>
          </w:tcPr>
          <w:p w14:paraId="514FCCD5" w14:textId="77777777" w:rsidR="009560E2" w:rsidRPr="004D78D9" w:rsidRDefault="009560E2" w:rsidP="00DE2206">
            <w:pPr>
              <w:spacing w:after="0" w:line="240" w:lineRule="auto"/>
              <w:rPr>
                <w:rFonts w:cs="Calibri"/>
                <w:bCs/>
                <w:color w:val="000000"/>
              </w:rPr>
            </w:pPr>
            <w:r w:rsidRPr="004D78D9">
              <w:rPr>
                <w:rFonts w:cs="Calibri"/>
                <w:bCs/>
                <w:color w:val="000000"/>
              </w:rPr>
              <w:t>Supervision Policy</w:t>
            </w:r>
          </w:p>
        </w:tc>
        <w:tc>
          <w:tcPr>
            <w:tcW w:w="4394" w:type="dxa"/>
          </w:tcPr>
          <w:p w14:paraId="1101456B" w14:textId="77777777" w:rsidR="009560E2" w:rsidRPr="004B77C4" w:rsidRDefault="009560E2" w:rsidP="003F36FA">
            <w:pPr>
              <w:rPr>
                <w:rFonts w:cs="Calibri"/>
                <w:bCs/>
                <w:color w:val="000000"/>
                <w:sz w:val="24"/>
                <w:szCs w:val="24"/>
              </w:rPr>
            </w:pPr>
          </w:p>
        </w:tc>
        <w:tc>
          <w:tcPr>
            <w:tcW w:w="3969" w:type="dxa"/>
          </w:tcPr>
          <w:p w14:paraId="7D71DB5F" w14:textId="7CE2CDEA" w:rsidR="009560E2" w:rsidRPr="004B77C4" w:rsidRDefault="009560E2" w:rsidP="003F36FA">
            <w:pPr>
              <w:rPr>
                <w:rFonts w:cs="Calibri"/>
                <w:bCs/>
                <w:color w:val="000000"/>
                <w:sz w:val="24"/>
                <w:szCs w:val="24"/>
              </w:rPr>
            </w:pPr>
          </w:p>
        </w:tc>
      </w:tr>
      <w:tr w:rsidR="005B0BFD" w:rsidRPr="004B77C4" w14:paraId="1588E3B0" w14:textId="77777777" w:rsidTr="002B3812">
        <w:tc>
          <w:tcPr>
            <w:tcW w:w="1418" w:type="dxa"/>
            <w:shd w:val="clear" w:color="auto" w:fill="FFC000"/>
          </w:tcPr>
          <w:p w14:paraId="68223C68" w14:textId="5DE4CBEF" w:rsidR="009560E2" w:rsidRPr="00D640C2" w:rsidRDefault="009560E2" w:rsidP="003F36FA">
            <w:pPr>
              <w:rPr>
                <w:rFonts w:cs="Calibri"/>
                <w:b/>
                <w:color w:val="FFFFFF" w:themeColor="background1"/>
                <w:sz w:val="24"/>
                <w:szCs w:val="24"/>
              </w:rPr>
            </w:pPr>
            <w:r w:rsidRPr="00D640C2">
              <w:rPr>
                <w:rFonts w:cs="Calibri"/>
                <w:b/>
                <w:color w:val="FFFFFF" w:themeColor="background1"/>
                <w:sz w:val="24"/>
                <w:szCs w:val="24"/>
              </w:rPr>
              <w:t>F1.1</w:t>
            </w:r>
          </w:p>
        </w:tc>
        <w:tc>
          <w:tcPr>
            <w:tcW w:w="4111" w:type="dxa"/>
          </w:tcPr>
          <w:p w14:paraId="4C120DB3" w14:textId="77777777" w:rsidR="00562688" w:rsidRDefault="009560E2" w:rsidP="00562688">
            <w:pPr>
              <w:spacing w:after="0" w:line="240" w:lineRule="auto"/>
              <w:rPr>
                <w:rFonts w:cstheme="minorHAnsi"/>
              </w:rPr>
            </w:pPr>
            <w:r w:rsidRPr="004D78D9">
              <w:rPr>
                <w:rFonts w:cstheme="minorHAnsi"/>
              </w:rPr>
              <w:t xml:space="preserve">Advice organisations should aim to provide their services in a language appropriate to the target client group where-ever possible. Where this is not possible, services should show that can </w:t>
            </w:r>
            <w:proofErr w:type="gramStart"/>
            <w:r w:rsidRPr="004D78D9">
              <w:rPr>
                <w:rFonts w:cstheme="minorHAnsi"/>
              </w:rPr>
              <w:t>make arrangements</w:t>
            </w:r>
            <w:proofErr w:type="gramEnd"/>
            <w:r w:rsidRPr="004D78D9">
              <w:rPr>
                <w:rFonts w:cstheme="minorHAnsi"/>
              </w:rPr>
              <w:t xml:space="preserve"> to meet the advice needs </w:t>
            </w:r>
            <w:r w:rsidRPr="004D78D9">
              <w:rPr>
                <w:rFonts w:cstheme="minorHAnsi"/>
              </w:rPr>
              <w:lastRenderedPageBreak/>
              <w:t xml:space="preserve">and the language needs of the targeted client group. </w:t>
            </w:r>
          </w:p>
          <w:p w14:paraId="1C43CE91" w14:textId="77777777" w:rsidR="00562688" w:rsidRDefault="00562688" w:rsidP="00562688">
            <w:pPr>
              <w:spacing w:after="0" w:line="240" w:lineRule="auto"/>
              <w:rPr>
                <w:rFonts w:cstheme="minorHAnsi"/>
              </w:rPr>
            </w:pPr>
          </w:p>
          <w:p w14:paraId="04745B2B" w14:textId="74D8E3B9" w:rsidR="009560E2" w:rsidRPr="004D78D9" w:rsidRDefault="009560E2" w:rsidP="00562688">
            <w:pPr>
              <w:spacing w:after="0" w:line="240" w:lineRule="auto"/>
              <w:rPr>
                <w:rFonts w:cs="Calibri"/>
                <w:bCs/>
                <w:color w:val="000000"/>
              </w:rPr>
            </w:pPr>
            <w:r w:rsidRPr="004D78D9">
              <w:rPr>
                <w:rFonts w:cstheme="minorHAnsi"/>
              </w:rPr>
              <w:t>For services providing services to clients based in Wales, service must show that they have undertaken the Welsh Language Commissioners on-line self-assessment tool kit</w:t>
            </w:r>
            <w:r w:rsidR="00DE2206">
              <w:rPr>
                <w:rFonts w:cstheme="minorHAnsi"/>
              </w:rPr>
              <w:t>.</w:t>
            </w:r>
          </w:p>
        </w:tc>
        <w:tc>
          <w:tcPr>
            <w:tcW w:w="4394" w:type="dxa"/>
          </w:tcPr>
          <w:p w14:paraId="15C674B3" w14:textId="77777777" w:rsidR="009560E2" w:rsidRPr="004B77C4" w:rsidRDefault="009560E2" w:rsidP="003F36FA">
            <w:pPr>
              <w:rPr>
                <w:rFonts w:cs="Calibri"/>
                <w:bCs/>
                <w:color w:val="000000"/>
                <w:sz w:val="24"/>
                <w:szCs w:val="24"/>
              </w:rPr>
            </w:pPr>
          </w:p>
        </w:tc>
        <w:tc>
          <w:tcPr>
            <w:tcW w:w="3969" w:type="dxa"/>
          </w:tcPr>
          <w:p w14:paraId="7EDA3DFC" w14:textId="04B55FA9" w:rsidR="009560E2" w:rsidRPr="004B77C4" w:rsidRDefault="009560E2" w:rsidP="003F36FA">
            <w:pPr>
              <w:rPr>
                <w:rFonts w:cs="Calibri"/>
                <w:bCs/>
                <w:color w:val="000000"/>
                <w:sz w:val="24"/>
                <w:szCs w:val="24"/>
              </w:rPr>
            </w:pPr>
          </w:p>
        </w:tc>
      </w:tr>
      <w:tr w:rsidR="005B0BFD" w:rsidRPr="004B77C4" w14:paraId="5E1BF2E3" w14:textId="77777777" w:rsidTr="002B3812">
        <w:tc>
          <w:tcPr>
            <w:tcW w:w="1418" w:type="dxa"/>
            <w:shd w:val="clear" w:color="auto" w:fill="FFC000"/>
          </w:tcPr>
          <w:p w14:paraId="27366D98" w14:textId="77777777" w:rsidR="009560E2" w:rsidRDefault="009560E2" w:rsidP="003F36FA">
            <w:pPr>
              <w:rPr>
                <w:rFonts w:cs="Calibri"/>
                <w:b/>
                <w:color w:val="FFFFFF" w:themeColor="background1"/>
                <w:sz w:val="24"/>
                <w:szCs w:val="24"/>
              </w:rPr>
            </w:pPr>
            <w:r w:rsidRPr="00D640C2">
              <w:rPr>
                <w:rFonts w:cs="Calibri"/>
                <w:b/>
                <w:color w:val="FFFFFF" w:themeColor="background1"/>
                <w:sz w:val="24"/>
                <w:szCs w:val="24"/>
              </w:rPr>
              <w:t>F1.5</w:t>
            </w:r>
          </w:p>
          <w:p w14:paraId="6ED8765E" w14:textId="02E6FE0B" w:rsidR="007F287F" w:rsidRPr="00D640C2" w:rsidRDefault="007F287F" w:rsidP="003F36FA">
            <w:pPr>
              <w:rPr>
                <w:rFonts w:cs="Calibri"/>
                <w:b/>
                <w:color w:val="FFFFFF" w:themeColor="background1"/>
                <w:sz w:val="24"/>
                <w:szCs w:val="24"/>
              </w:rPr>
            </w:pPr>
            <w:r>
              <w:rPr>
                <w:rFonts w:cs="Calibri"/>
                <w:b/>
                <w:noProof/>
                <w:color w:val="FFFFFF" w:themeColor="background1"/>
                <w:sz w:val="24"/>
                <w:szCs w:val="24"/>
              </w:rPr>
              <w:drawing>
                <wp:inline distT="0" distB="0" distL="0" distR="0" wp14:anchorId="72AC8B03" wp14:editId="605DF9EF">
                  <wp:extent cx="763270" cy="763270"/>
                  <wp:effectExtent l="0" t="0" r="0" b="0"/>
                  <wp:docPr id="9" name="Graphic 9"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3270" cy="763270"/>
                          </a:xfrm>
                          <a:prstGeom prst="rect">
                            <a:avLst/>
                          </a:prstGeom>
                        </pic:spPr>
                      </pic:pic>
                    </a:graphicData>
                  </a:graphic>
                </wp:inline>
              </w:drawing>
            </w:r>
          </w:p>
        </w:tc>
        <w:tc>
          <w:tcPr>
            <w:tcW w:w="4111" w:type="dxa"/>
          </w:tcPr>
          <w:p w14:paraId="6E69765A" w14:textId="159049E0" w:rsidR="009560E2" w:rsidRDefault="009560E2" w:rsidP="005822C5">
            <w:pPr>
              <w:spacing w:after="0" w:line="240" w:lineRule="auto"/>
              <w:rPr>
                <w:rFonts w:cs="Calibri"/>
                <w:bCs/>
                <w:color w:val="000000"/>
              </w:rPr>
            </w:pPr>
            <w:r w:rsidRPr="004D78D9">
              <w:rPr>
                <w:rFonts w:cs="Calibri"/>
                <w:bCs/>
                <w:color w:val="000000"/>
              </w:rPr>
              <w:t xml:space="preserve">Written Procedure for ensuring matters </w:t>
            </w:r>
            <w:proofErr w:type="gramStart"/>
            <w:r w:rsidRPr="004D78D9">
              <w:rPr>
                <w:rFonts w:cs="Calibri"/>
                <w:bCs/>
                <w:color w:val="000000"/>
              </w:rPr>
              <w:t>are</w:t>
            </w:r>
            <w:proofErr w:type="gramEnd"/>
            <w:r w:rsidRPr="004D78D9">
              <w:rPr>
                <w:rFonts w:cs="Calibri"/>
                <w:bCs/>
                <w:color w:val="000000"/>
              </w:rPr>
              <w:t xml:space="preserve"> dealt with in the future if they cannot be dealt with immediately</w:t>
            </w:r>
            <w:r w:rsidR="00562688">
              <w:rPr>
                <w:rFonts w:cs="Calibri"/>
                <w:bCs/>
                <w:color w:val="000000"/>
              </w:rPr>
              <w:t>.</w:t>
            </w:r>
          </w:p>
          <w:p w14:paraId="5B6EC1AF" w14:textId="77777777" w:rsidR="00562688" w:rsidRPr="004D78D9" w:rsidRDefault="00562688" w:rsidP="005822C5">
            <w:pPr>
              <w:spacing w:after="0" w:line="240" w:lineRule="auto"/>
              <w:rPr>
                <w:rFonts w:cs="Calibri"/>
                <w:bCs/>
                <w:color w:val="000000"/>
              </w:rPr>
            </w:pPr>
          </w:p>
          <w:p w14:paraId="0141F1E2" w14:textId="6D2BDB4E" w:rsidR="009560E2" w:rsidRPr="004D78D9" w:rsidRDefault="00EB3296" w:rsidP="005822C5">
            <w:pPr>
              <w:spacing w:after="0" w:line="240" w:lineRule="auto"/>
              <w:rPr>
                <w:rFonts w:cs="Calibri"/>
                <w:bCs/>
                <w:color w:val="000000"/>
              </w:rPr>
            </w:pPr>
            <w:r w:rsidRPr="004D78D9">
              <w:rPr>
                <w:rFonts w:cs="Calibri"/>
                <w:bCs/>
                <w:color w:val="000000"/>
              </w:rPr>
              <w:t xml:space="preserve">Is this documented </w:t>
            </w:r>
            <w:r w:rsidR="009560E2" w:rsidRPr="004D78D9">
              <w:rPr>
                <w:rFonts w:cs="Calibri"/>
                <w:bCs/>
                <w:color w:val="000000"/>
              </w:rPr>
              <w:t xml:space="preserve">in </w:t>
            </w:r>
            <w:r w:rsidRPr="004D78D9">
              <w:rPr>
                <w:rFonts w:cs="Calibri"/>
                <w:bCs/>
                <w:color w:val="000000"/>
              </w:rPr>
              <w:t>your</w:t>
            </w:r>
            <w:r w:rsidR="009560E2" w:rsidRPr="004D78D9">
              <w:rPr>
                <w:rFonts w:cs="Calibri"/>
                <w:bCs/>
                <w:color w:val="000000"/>
              </w:rPr>
              <w:t xml:space="preserve"> File/Case Management Procedure</w:t>
            </w:r>
            <w:r w:rsidR="00562688">
              <w:rPr>
                <w:rFonts w:cs="Calibri"/>
                <w:bCs/>
                <w:color w:val="000000"/>
              </w:rPr>
              <w:t>?</w:t>
            </w:r>
          </w:p>
        </w:tc>
        <w:tc>
          <w:tcPr>
            <w:tcW w:w="4394" w:type="dxa"/>
          </w:tcPr>
          <w:p w14:paraId="327C6B76" w14:textId="77777777" w:rsidR="009560E2" w:rsidRPr="004B77C4" w:rsidRDefault="009560E2" w:rsidP="003F36FA">
            <w:pPr>
              <w:rPr>
                <w:rFonts w:cs="Calibri"/>
                <w:bCs/>
                <w:color w:val="000000"/>
                <w:sz w:val="24"/>
                <w:szCs w:val="24"/>
              </w:rPr>
            </w:pPr>
          </w:p>
        </w:tc>
        <w:tc>
          <w:tcPr>
            <w:tcW w:w="3969" w:type="dxa"/>
          </w:tcPr>
          <w:p w14:paraId="59E916C9" w14:textId="59D4D4F6" w:rsidR="009560E2" w:rsidRPr="004B77C4" w:rsidRDefault="009560E2" w:rsidP="003F36FA">
            <w:pPr>
              <w:rPr>
                <w:rFonts w:cs="Calibri"/>
                <w:bCs/>
                <w:color w:val="000000"/>
                <w:sz w:val="24"/>
                <w:szCs w:val="24"/>
              </w:rPr>
            </w:pPr>
          </w:p>
        </w:tc>
      </w:tr>
      <w:tr w:rsidR="005B0BFD" w:rsidRPr="004B77C4" w14:paraId="384D94A5" w14:textId="77777777" w:rsidTr="002B3812">
        <w:tc>
          <w:tcPr>
            <w:tcW w:w="1418" w:type="dxa"/>
            <w:shd w:val="clear" w:color="auto" w:fill="FFC000"/>
          </w:tcPr>
          <w:p w14:paraId="28FD48D1" w14:textId="77777777" w:rsidR="009560E2" w:rsidRDefault="009560E2" w:rsidP="003F36FA">
            <w:pPr>
              <w:rPr>
                <w:rFonts w:cs="Calibri"/>
                <w:b/>
                <w:color w:val="FFFFFF" w:themeColor="background1"/>
                <w:sz w:val="24"/>
                <w:szCs w:val="24"/>
              </w:rPr>
            </w:pPr>
            <w:r w:rsidRPr="00D640C2">
              <w:rPr>
                <w:rFonts w:cs="Calibri"/>
                <w:b/>
                <w:color w:val="FFFFFF" w:themeColor="background1"/>
                <w:sz w:val="24"/>
                <w:szCs w:val="24"/>
              </w:rPr>
              <w:t>F1.6</w:t>
            </w:r>
          </w:p>
          <w:p w14:paraId="7141D9E9" w14:textId="68D80E63" w:rsidR="007F287F" w:rsidRPr="00D640C2" w:rsidRDefault="009743AE" w:rsidP="003F36FA">
            <w:pPr>
              <w:rPr>
                <w:rFonts w:cs="Calibri"/>
                <w:b/>
                <w:color w:val="FFFFFF" w:themeColor="background1"/>
                <w:sz w:val="24"/>
                <w:szCs w:val="24"/>
              </w:rPr>
            </w:pPr>
            <w:r>
              <w:rPr>
                <w:rFonts w:cs="Calibri"/>
                <w:b/>
                <w:noProof/>
                <w:color w:val="FFFFFF" w:themeColor="background1"/>
                <w:sz w:val="24"/>
                <w:szCs w:val="24"/>
              </w:rPr>
              <w:drawing>
                <wp:inline distT="0" distB="0" distL="0" distR="0" wp14:anchorId="43ACD0F8" wp14:editId="57D98E3D">
                  <wp:extent cx="763270" cy="763270"/>
                  <wp:effectExtent l="0" t="0" r="0" b="0"/>
                  <wp:docPr id="10" name="Graphic 10"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3270" cy="763270"/>
                          </a:xfrm>
                          <a:prstGeom prst="rect">
                            <a:avLst/>
                          </a:prstGeom>
                        </pic:spPr>
                      </pic:pic>
                    </a:graphicData>
                  </a:graphic>
                </wp:inline>
              </w:drawing>
            </w:r>
          </w:p>
        </w:tc>
        <w:tc>
          <w:tcPr>
            <w:tcW w:w="4111" w:type="dxa"/>
          </w:tcPr>
          <w:p w14:paraId="3008D83B" w14:textId="1B30712C" w:rsidR="009560E2" w:rsidRDefault="009560E2" w:rsidP="00562688">
            <w:pPr>
              <w:spacing w:after="0" w:line="240" w:lineRule="auto"/>
              <w:rPr>
                <w:rFonts w:cs="Calibri"/>
                <w:bCs/>
                <w:color w:val="000000"/>
              </w:rPr>
            </w:pPr>
            <w:r w:rsidRPr="004D78D9">
              <w:rPr>
                <w:rFonts w:cs="Calibri"/>
                <w:bCs/>
                <w:color w:val="000000"/>
              </w:rPr>
              <w:t>Written procedure for informing clients about the progress of the enquiry</w:t>
            </w:r>
            <w:r w:rsidR="00B47FD9">
              <w:rPr>
                <w:rFonts w:cs="Calibri"/>
                <w:bCs/>
                <w:color w:val="000000"/>
              </w:rPr>
              <w:t>.</w:t>
            </w:r>
          </w:p>
          <w:p w14:paraId="2C72686C" w14:textId="77777777" w:rsidR="00B47FD9" w:rsidRPr="004D78D9" w:rsidRDefault="00B47FD9" w:rsidP="00562688">
            <w:pPr>
              <w:spacing w:after="0" w:line="240" w:lineRule="auto"/>
              <w:rPr>
                <w:rFonts w:cs="Calibri"/>
                <w:bCs/>
                <w:color w:val="000000"/>
              </w:rPr>
            </w:pPr>
          </w:p>
          <w:p w14:paraId="0651AB9F" w14:textId="3C1CBCFE" w:rsidR="009560E2" w:rsidRPr="004D78D9" w:rsidRDefault="00EB3296" w:rsidP="00562688">
            <w:pPr>
              <w:spacing w:after="0" w:line="240" w:lineRule="auto"/>
              <w:rPr>
                <w:rFonts w:cs="Calibri"/>
                <w:bCs/>
                <w:color w:val="000000"/>
              </w:rPr>
            </w:pPr>
            <w:r w:rsidRPr="004D78D9">
              <w:rPr>
                <w:rFonts w:cs="Calibri"/>
                <w:bCs/>
                <w:color w:val="000000"/>
              </w:rPr>
              <w:t>Is this documented in your File/Case Management Procedure</w:t>
            </w:r>
            <w:r w:rsidR="00B47FD9">
              <w:rPr>
                <w:rFonts w:cs="Calibri"/>
                <w:bCs/>
                <w:color w:val="000000"/>
              </w:rPr>
              <w:t>?</w:t>
            </w:r>
          </w:p>
        </w:tc>
        <w:tc>
          <w:tcPr>
            <w:tcW w:w="4394" w:type="dxa"/>
          </w:tcPr>
          <w:p w14:paraId="281DC151" w14:textId="77777777" w:rsidR="009560E2" w:rsidRPr="004B77C4" w:rsidRDefault="009560E2" w:rsidP="003F36FA">
            <w:pPr>
              <w:rPr>
                <w:rFonts w:cs="Calibri"/>
                <w:bCs/>
                <w:color w:val="000000"/>
                <w:sz w:val="24"/>
                <w:szCs w:val="24"/>
              </w:rPr>
            </w:pPr>
          </w:p>
        </w:tc>
        <w:tc>
          <w:tcPr>
            <w:tcW w:w="3969" w:type="dxa"/>
          </w:tcPr>
          <w:p w14:paraId="06319C80" w14:textId="304131A7" w:rsidR="009560E2" w:rsidRPr="004B77C4" w:rsidRDefault="009560E2" w:rsidP="003F36FA">
            <w:pPr>
              <w:rPr>
                <w:rFonts w:cs="Calibri"/>
                <w:bCs/>
                <w:color w:val="000000"/>
                <w:sz w:val="24"/>
                <w:szCs w:val="24"/>
              </w:rPr>
            </w:pPr>
          </w:p>
        </w:tc>
      </w:tr>
      <w:tr w:rsidR="005B0BFD" w:rsidRPr="004B77C4" w14:paraId="45EFADB7" w14:textId="77777777" w:rsidTr="002B3812">
        <w:tc>
          <w:tcPr>
            <w:tcW w:w="1418" w:type="dxa"/>
            <w:shd w:val="clear" w:color="auto" w:fill="FFC000"/>
          </w:tcPr>
          <w:p w14:paraId="491B4DC6" w14:textId="77777777" w:rsidR="009560E2" w:rsidRDefault="009560E2" w:rsidP="003F36FA">
            <w:pPr>
              <w:rPr>
                <w:rFonts w:cs="Calibri"/>
                <w:b/>
                <w:color w:val="FFFFFF" w:themeColor="background1"/>
                <w:sz w:val="24"/>
                <w:szCs w:val="24"/>
              </w:rPr>
            </w:pPr>
            <w:r w:rsidRPr="00D640C2">
              <w:rPr>
                <w:rFonts w:cs="Calibri"/>
                <w:b/>
                <w:color w:val="FFFFFF" w:themeColor="background1"/>
                <w:sz w:val="24"/>
                <w:szCs w:val="24"/>
              </w:rPr>
              <w:lastRenderedPageBreak/>
              <w:t>F1.8</w:t>
            </w:r>
          </w:p>
          <w:p w14:paraId="134C55FC" w14:textId="2948BADB" w:rsidR="009743AE" w:rsidRPr="00466D86" w:rsidRDefault="009743AE" w:rsidP="003F36FA">
            <w:pPr>
              <w:rPr>
                <w:rFonts w:cs="Calibri"/>
                <w:b/>
                <w:color w:val="000000"/>
                <w:sz w:val="24"/>
                <w:szCs w:val="24"/>
              </w:rPr>
            </w:pPr>
            <w:r>
              <w:rPr>
                <w:rFonts w:cs="Calibri"/>
                <w:b/>
                <w:noProof/>
                <w:color w:val="FFFFFF" w:themeColor="background1"/>
                <w:sz w:val="24"/>
                <w:szCs w:val="24"/>
              </w:rPr>
              <w:drawing>
                <wp:inline distT="0" distB="0" distL="0" distR="0" wp14:anchorId="66353D19" wp14:editId="2375C43F">
                  <wp:extent cx="763270" cy="763270"/>
                  <wp:effectExtent l="0" t="0" r="0" b="0"/>
                  <wp:docPr id="11" name="Graphic 11"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3270" cy="763270"/>
                          </a:xfrm>
                          <a:prstGeom prst="rect">
                            <a:avLst/>
                          </a:prstGeom>
                        </pic:spPr>
                      </pic:pic>
                    </a:graphicData>
                  </a:graphic>
                </wp:inline>
              </w:drawing>
            </w:r>
          </w:p>
        </w:tc>
        <w:tc>
          <w:tcPr>
            <w:tcW w:w="4111" w:type="dxa"/>
          </w:tcPr>
          <w:p w14:paraId="6D779051" w14:textId="755B2AC3" w:rsidR="009560E2" w:rsidRPr="004D78D9" w:rsidRDefault="009560E2" w:rsidP="00B47FD9">
            <w:pPr>
              <w:spacing w:after="0" w:line="240" w:lineRule="auto"/>
              <w:rPr>
                <w:rFonts w:cs="Calibri"/>
                <w:bCs/>
                <w:color w:val="000000"/>
              </w:rPr>
            </w:pPr>
            <w:r w:rsidRPr="004D78D9">
              <w:rPr>
                <w:rFonts w:cs="Calibri"/>
                <w:bCs/>
                <w:color w:val="000000"/>
              </w:rPr>
              <w:t>Written procedure for identifying when information must be confirmed to the client in writing</w:t>
            </w:r>
            <w:r w:rsidR="00B47FD9">
              <w:rPr>
                <w:rFonts w:cs="Calibri"/>
                <w:bCs/>
                <w:color w:val="000000"/>
              </w:rPr>
              <w:t>.</w:t>
            </w:r>
          </w:p>
          <w:p w14:paraId="08241DA1" w14:textId="4584835C" w:rsidR="009560E2" w:rsidRPr="004D78D9" w:rsidRDefault="009560E2" w:rsidP="00B47FD9">
            <w:pPr>
              <w:spacing w:after="0" w:line="240" w:lineRule="auto"/>
              <w:rPr>
                <w:rFonts w:cs="Calibri"/>
                <w:bCs/>
                <w:color w:val="000000"/>
              </w:rPr>
            </w:pPr>
            <w:r w:rsidRPr="004D78D9">
              <w:rPr>
                <w:rFonts w:cs="Calibri"/>
                <w:bCs/>
                <w:color w:val="000000"/>
              </w:rPr>
              <w:t>Not all advice services write to clients however there may be occasions where advice staff consider it necessary to write down information if they feel it will help their client.  If you are a debt or immigration advice centre client care letters should be in place</w:t>
            </w:r>
            <w:r w:rsidR="00B47FD9">
              <w:rPr>
                <w:rFonts w:cs="Calibri"/>
                <w:bCs/>
                <w:color w:val="000000"/>
              </w:rPr>
              <w:t>.</w:t>
            </w:r>
          </w:p>
          <w:p w14:paraId="728B686E" w14:textId="07B03877" w:rsidR="00EB3296" w:rsidRPr="004D78D9" w:rsidRDefault="00EB3296" w:rsidP="00B47FD9">
            <w:pPr>
              <w:spacing w:after="0" w:line="240" w:lineRule="auto"/>
              <w:rPr>
                <w:rFonts w:cs="Calibri"/>
                <w:bCs/>
                <w:color w:val="000000"/>
              </w:rPr>
            </w:pPr>
            <w:r w:rsidRPr="004D78D9">
              <w:rPr>
                <w:rFonts w:cs="Calibri"/>
                <w:bCs/>
                <w:color w:val="000000"/>
              </w:rPr>
              <w:t>Is this documented in your File/Case Management Procedure</w:t>
            </w:r>
            <w:r w:rsidR="00B47FD9">
              <w:rPr>
                <w:rFonts w:cs="Calibri"/>
                <w:bCs/>
                <w:color w:val="000000"/>
              </w:rPr>
              <w:t>?</w:t>
            </w:r>
          </w:p>
        </w:tc>
        <w:tc>
          <w:tcPr>
            <w:tcW w:w="4394" w:type="dxa"/>
          </w:tcPr>
          <w:p w14:paraId="06F125DC" w14:textId="77777777" w:rsidR="009560E2" w:rsidRPr="004B77C4" w:rsidRDefault="009560E2" w:rsidP="003F36FA">
            <w:pPr>
              <w:rPr>
                <w:rFonts w:cs="Calibri"/>
                <w:bCs/>
                <w:color w:val="000000"/>
                <w:sz w:val="24"/>
                <w:szCs w:val="24"/>
              </w:rPr>
            </w:pPr>
          </w:p>
        </w:tc>
        <w:tc>
          <w:tcPr>
            <w:tcW w:w="3969" w:type="dxa"/>
          </w:tcPr>
          <w:p w14:paraId="69323387" w14:textId="347B460B" w:rsidR="009560E2" w:rsidRPr="004B77C4" w:rsidRDefault="009560E2" w:rsidP="003F36FA">
            <w:pPr>
              <w:rPr>
                <w:rFonts w:cs="Calibri"/>
                <w:bCs/>
                <w:color w:val="000000"/>
                <w:sz w:val="24"/>
                <w:szCs w:val="24"/>
              </w:rPr>
            </w:pPr>
          </w:p>
        </w:tc>
      </w:tr>
      <w:tr w:rsidR="005B0BFD" w:rsidRPr="004B77C4" w14:paraId="6772BA06" w14:textId="77777777" w:rsidTr="002B3812">
        <w:tc>
          <w:tcPr>
            <w:tcW w:w="1418" w:type="dxa"/>
            <w:shd w:val="clear" w:color="auto" w:fill="FFC000"/>
          </w:tcPr>
          <w:p w14:paraId="16E81FFF" w14:textId="77777777" w:rsidR="009560E2" w:rsidRPr="00E748C2" w:rsidRDefault="009560E2" w:rsidP="003F36FA">
            <w:pPr>
              <w:rPr>
                <w:rFonts w:cs="Calibri"/>
                <w:b/>
                <w:color w:val="FFFFFF" w:themeColor="background1"/>
                <w:sz w:val="24"/>
                <w:szCs w:val="24"/>
              </w:rPr>
            </w:pPr>
            <w:r w:rsidRPr="00E748C2">
              <w:rPr>
                <w:rFonts w:cs="Calibri"/>
                <w:b/>
                <w:color w:val="FFFFFF" w:themeColor="background1"/>
                <w:sz w:val="24"/>
                <w:szCs w:val="24"/>
              </w:rPr>
              <w:t>F1.9</w:t>
            </w:r>
          </w:p>
        </w:tc>
        <w:tc>
          <w:tcPr>
            <w:tcW w:w="4111" w:type="dxa"/>
          </w:tcPr>
          <w:p w14:paraId="67C32A23" w14:textId="59700586" w:rsidR="009560E2" w:rsidRPr="004D78D9" w:rsidRDefault="009560E2" w:rsidP="00B47FD9">
            <w:pPr>
              <w:spacing w:after="0" w:line="240" w:lineRule="auto"/>
              <w:rPr>
                <w:rFonts w:cs="Calibri"/>
                <w:bCs/>
                <w:color w:val="000000"/>
              </w:rPr>
            </w:pPr>
            <w:r w:rsidRPr="004D78D9">
              <w:rPr>
                <w:rFonts w:cs="Calibri"/>
                <w:bCs/>
                <w:color w:val="000000"/>
              </w:rPr>
              <w:t>Service Standards / Customer / Client Charter</w:t>
            </w:r>
            <w:r w:rsidR="00562688">
              <w:rPr>
                <w:rFonts w:cs="Calibri"/>
                <w:bCs/>
                <w:color w:val="000000"/>
              </w:rPr>
              <w:t>/Client Care Letters.</w:t>
            </w:r>
          </w:p>
          <w:p w14:paraId="62203D4C" w14:textId="1BEA6D90" w:rsidR="009560E2" w:rsidRPr="004D78D9" w:rsidRDefault="009560E2" w:rsidP="00B47FD9">
            <w:pPr>
              <w:spacing w:after="0" w:line="240" w:lineRule="auto"/>
              <w:rPr>
                <w:rFonts w:cs="Calibri"/>
                <w:bCs/>
                <w:color w:val="000000"/>
              </w:rPr>
            </w:pPr>
            <w:r w:rsidRPr="004D78D9">
              <w:rPr>
                <w:rFonts w:cs="Calibri"/>
                <w:bCs/>
                <w:color w:val="000000"/>
              </w:rPr>
              <w:t>Where is this displayed?</w:t>
            </w:r>
          </w:p>
        </w:tc>
        <w:tc>
          <w:tcPr>
            <w:tcW w:w="4394" w:type="dxa"/>
          </w:tcPr>
          <w:p w14:paraId="70F62C58" w14:textId="77777777" w:rsidR="009560E2" w:rsidRPr="004B77C4" w:rsidRDefault="009560E2" w:rsidP="003F36FA">
            <w:pPr>
              <w:rPr>
                <w:rFonts w:cs="Calibri"/>
                <w:bCs/>
                <w:color w:val="000000"/>
                <w:sz w:val="24"/>
                <w:szCs w:val="24"/>
              </w:rPr>
            </w:pPr>
          </w:p>
        </w:tc>
        <w:tc>
          <w:tcPr>
            <w:tcW w:w="3969" w:type="dxa"/>
          </w:tcPr>
          <w:p w14:paraId="09DC6747" w14:textId="385C5DD5" w:rsidR="009560E2" w:rsidRPr="004B77C4" w:rsidRDefault="009560E2" w:rsidP="003F36FA">
            <w:pPr>
              <w:rPr>
                <w:rFonts w:cs="Calibri"/>
                <w:bCs/>
                <w:color w:val="000000"/>
                <w:sz w:val="24"/>
                <w:szCs w:val="24"/>
              </w:rPr>
            </w:pPr>
          </w:p>
        </w:tc>
      </w:tr>
      <w:tr w:rsidR="005B0BFD" w:rsidRPr="004B77C4" w14:paraId="4B322171" w14:textId="77777777" w:rsidTr="002B3812">
        <w:tc>
          <w:tcPr>
            <w:tcW w:w="1418" w:type="dxa"/>
            <w:shd w:val="clear" w:color="auto" w:fill="FFC000"/>
          </w:tcPr>
          <w:p w14:paraId="375770F7" w14:textId="77777777" w:rsidR="009560E2" w:rsidRPr="00E748C2" w:rsidRDefault="009560E2" w:rsidP="003F36FA">
            <w:pPr>
              <w:rPr>
                <w:rFonts w:cs="Calibri"/>
                <w:b/>
                <w:color w:val="FFFFFF" w:themeColor="background1"/>
                <w:sz w:val="24"/>
                <w:szCs w:val="24"/>
              </w:rPr>
            </w:pPr>
            <w:r w:rsidRPr="00E748C2">
              <w:rPr>
                <w:rFonts w:cs="Calibri"/>
                <w:b/>
                <w:color w:val="FFFFFF" w:themeColor="background1"/>
                <w:sz w:val="24"/>
                <w:szCs w:val="24"/>
              </w:rPr>
              <w:t>F3.1</w:t>
            </w:r>
          </w:p>
        </w:tc>
        <w:tc>
          <w:tcPr>
            <w:tcW w:w="4111" w:type="dxa"/>
          </w:tcPr>
          <w:p w14:paraId="30958614" w14:textId="52BC1B7F" w:rsidR="009560E2" w:rsidRPr="004D78D9" w:rsidRDefault="009560E2" w:rsidP="00B47FD9">
            <w:pPr>
              <w:spacing w:after="0" w:line="240" w:lineRule="auto"/>
              <w:rPr>
                <w:rFonts w:cs="Calibri"/>
                <w:bCs/>
                <w:color w:val="000000"/>
              </w:rPr>
            </w:pPr>
            <w:r w:rsidRPr="004D78D9">
              <w:rPr>
                <w:rFonts w:cs="Calibri"/>
                <w:bCs/>
                <w:color w:val="000000"/>
              </w:rPr>
              <w:t>Confidentiality Policy / Data Protection Policy</w:t>
            </w:r>
            <w:r w:rsidR="009743AE">
              <w:rPr>
                <w:rFonts w:cs="Calibri"/>
                <w:bCs/>
                <w:color w:val="000000"/>
              </w:rPr>
              <w:t>.</w:t>
            </w:r>
          </w:p>
        </w:tc>
        <w:tc>
          <w:tcPr>
            <w:tcW w:w="4394" w:type="dxa"/>
          </w:tcPr>
          <w:p w14:paraId="09CF8932" w14:textId="77777777" w:rsidR="009560E2" w:rsidRPr="004B77C4" w:rsidRDefault="009560E2" w:rsidP="003F36FA">
            <w:pPr>
              <w:rPr>
                <w:rFonts w:cs="Calibri"/>
                <w:bCs/>
                <w:color w:val="000000"/>
                <w:sz w:val="24"/>
                <w:szCs w:val="24"/>
              </w:rPr>
            </w:pPr>
          </w:p>
        </w:tc>
        <w:tc>
          <w:tcPr>
            <w:tcW w:w="3969" w:type="dxa"/>
          </w:tcPr>
          <w:p w14:paraId="734578A4" w14:textId="3D114F18" w:rsidR="009560E2" w:rsidRPr="004B77C4" w:rsidRDefault="009560E2" w:rsidP="003F36FA">
            <w:pPr>
              <w:rPr>
                <w:rFonts w:cs="Calibri"/>
                <w:bCs/>
                <w:color w:val="000000"/>
                <w:sz w:val="24"/>
                <w:szCs w:val="24"/>
              </w:rPr>
            </w:pPr>
          </w:p>
        </w:tc>
      </w:tr>
      <w:tr w:rsidR="005B0BFD" w:rsidRPr="004B77C4" w14:paraId="417FBC43" w14:textId="77777777" w:rsidTr="002B3812">
        <w:tc>
          <w:tcPr>
            <w:tcW w:w="1418" w:type="dxa"/>
            <w:shd w:val="clear" w:color="auto" w:fill="FFC000"/>
          </w:tcPr>
          <w:p w14:paraId="1383E7CD" w14:textId="77777777" w:rsidR="009560E2" w:rsidRDefault="009560E2" w:rsidP="003F36FA">
            <w:pPr>
              <w:rPr>
                <w:rFonts w:cs="Calibri"/>
                <w:b/>
                <w:color w:val="FFFFFF" w:themeColor="background1"/>
                <w:sz w:val="24"/>
                <w:szCs w:val="24"/>
              </w:rPr>
            </w:pPr>
            <w:r w:rsidRPr="00E748C2">
              <w:rPr>
                <w:rFonts w:cs="Calibri"/>
                <w:b/>
                <w:color w:val="FFFFFF" w:themeColor="background1"/>
                <w:sz w:val="24"/>
                <w:szCs w:val="24"/>
              </w:rPr>
              <w:t>F4.1</w:t>
            </w:r>
          </w:p>
          <w:p w14:paraId="5D39BB40" w14:textId="5F98CA17" w:rsidR="009743AE" w:rsidRPr="00E748C2" w:rsidRDefault="009743AE" w:rsidP="003F36FA">
            <w:pPr>
              <w:rPr>
                <w:rFonts w:cs="Calibri"/>
                <w:b/>
                <w:color w:val="FFFFFF" w:themeColor="background1"/>
                <w:sz w:val="24"/>
                <w:szCs w:val="24"/>
              </w:rPr>
            </w:pPr>
            <w:r>
              <w:rPr>
                <w:rFonts w:cs="Calibri"/>
                <w:b/>
                <w:noProof/>
                <w:color w:val="FFFFFF" w:themeColor="background1"/>
                <w:sz w:val="24"/>
                <w:szCs w:val="24"/>
              </w:rPr>
              <w:drawing>
                <wp:inline distT="0" distB="0" distL="0" distR="0" wp14:anchorId="038DCDAB" wp14:editId="7217CF84">
                  <wp:extent cx="763270" cy="763270"/>
                  <wp:effectExtent l="0" t="0" r="0" b="0"/>
                  <wp:docPr id="18" name="Graphic 1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3270" cy="763270"/>
                          </a:xfrm>
                          <a:prstGeom prst="rect">
                            <a:avLst/>
                          </a:prstGeom>
                        </pic:spPr>
                      </pic:pic>
                    </a:graphicData>
                  </a:graphic>
                </wp:inline>
              </w:drawing>
            </w:r>
          </w:p>
        </w:tc>
        <w:tc>
          <w:tcPr>
            <w:tcW w:w="4111" w:type="dxa"/>
          </w:tcPr>
          <w:p w14:paraId="2329BA50" w14:textId="77777777" w:rsidR="009560E2" w:rsidRPr="004D78D9" w:rsidRDefault="009560E2" w:rsidP="009743AE">
            <w:pPr>
              <w:spacing w:after="0" w:line="240" w:lineRule="auto"/>
              <w:rPr>
                <w:rFonts w:cs="Calibri"/>
                <w:bCs/>
                <w:color w:val="000000"/>
              </w:rPr>
            </w:pPr>
            <w:r w:rsidRPr="004D78D9">
              <w:rPr>
                <w:rFonts w:cs="Calibri"/>
                <w:bCs/>
                <w:color w:val="000000"/>
              </w:rPr>
              <w:t>Written section criteria for other service providers used (</w:t>
            </w:r>
            <w:proofErr w:type="gramStart"/>
            <w:r w:rsidRPr="004D78D9">
              <w:rPr>
                <w:rFonts w:cs="Calibri"/>
                <w:bCs/>
                <w:color w:val="000000"/>
              </w:rPr>
              <w:t>e.g.</w:t>
            </w:r>
            <w:proofErr w:type="gramEnd"/>
            <w:r w:rsidRPr="004D78D9">
              <w:rPr>
                <w:rFonts w:cs="Calibri"/>
                <w:bCs/>
                <w:color w:val="000000"/>
              </w:rPr>
              <w:t xml:space="preserve"> barristers, translators, BSL consultants)</w:t>
            </w:r>
          </w:p>
          <w:p w14:paraId="0AD15FDE" w14:textId="0E46A3FF" w:rsidR="009560E2" w:rsidRPr="004D78D9" w:rsidRDefault="00EB3296" w:rsidP="009743AE">
            <w:pPr>
              <w:spacing w:after="0" w:line="240" w:lineRule="auto"/>
              <w:rPr>
                <w:rFonts w:cs="Calibri"/>
                <w:bCs/>
                <w:color w:val="000000"/>
              </w:rPr>
            </w:pPr>
            <w:r w:rsidRPr="004D78D9">
              <w:rPr>
                <w:rFonts w:cs="Calibri"/>
                <w:bCs/>
                <w:color w:val="000000"/>
              </w:rPr>
              <w:t>Is this documented in your File/Case Management Procedure</w:t>
            </w:r>
            <w:r w:rsidR="001F4E67">
              <w:rPr>
                <w:rFonts w:cs="Calibri"/>
                <w:bCs/>
                <w:color w:val="000000"/>
              </w:rPr>
              <w:t>?</w:t>
            </w:r>
          </w:p>
        </w:tc>
        <w:tc>
          <w:tcPr>
            <w:tcW w:w="4394" w:type="dxa"/>
          </w:tcPr>
          <w:p w14:paraId="5C0EEC78" w14:textId="77777777" w:rsidR="009560E2" w:rsidRPr="004B77C4" w:rsidRDefault="009560E2" w:rsidP="003F36FA">
            <w:pPr>
              <w:rPr>
                <w:rFonts w:cs="Calibri"/>
                <w:bCs/>
                <w:color w:val="000000"/>
                <w:sz w:val="24"/>
                <w:szCs w:val="24"/>
              </w:rPr>
            </w:pPr>
          </w:p>
        </w:tc>
        <w:tc>
          <w:tcPr>
            <w:tcW w:w="3969" w:type="dxa"/>
          </w:tcPr>
          <w:p w14:paraId="1D57846B" w14:textId="2E6D4382" w:rsidR="009560E2" w:rsidRPr="004B77C4" w:rsidRDefault="009560E2" w:rsidP="003F36FA">
            <w:pPr>
              <w:rPr>
                <w:rFonts w:cs="Calibri"/>
                <w:bCs/>
                <w:color w:val="000000"/>
                <w:sz w:val="24"/>
                <w:szCs w:val="24"/>
              </w:rPr>
            </w:pPr>
          </w:p>
        </w:tc>
      </w:tr>
      <w:tr w:rsidR="005B0BFD" w:rsidRPr="004B77C4" w14:paraId="270CDA08" w14:textId="77777777" w:rsidTr="002B3812">
        <w:tc>
          <w:tcPr>
            <w:tcW w:w="1418" w:type="dxa"/>
            <w:shd w:val="clear" w:color="auto" w:fill="FFC000"/>
          </w:tcPr>
          <w:p w14:paraId="5C662371" w14:textId="77777777" w:rsidR="009560E2" w:rsidRPr="00E748C2" w:rsidRDefault="009560E2" w:rsidP="003F36FA">
            <w:pPr>
              <w:rPr>
                <w:rFonts w:cs="Calibri"/>
                <w:b/>
                <w:color w:val="FFFFFF" w:themeColor="background1"/>
                <w:sz w:val="24"/>
                <w:szCs w:val="24"/>
              </w:rPr>
            </w:pPr>
            <w:r w:rsidRPr="00E748C2">
              <w:rPr>
                <w:rFonts w:cs="Calibri"/>
                <w:b/>
                <w:color w:val="FFFFFF" w:themeColor="background1"/>
                <w:sz w:val="24"/>
                <w:szCs w:val="24"/>
              </w:rPr>
              <w:lastRenderedPageBreak/>
              <w:t>G1.1</w:t>
            </w:r>
          </w:p>
        </w:tc>
        <w:tc>
          <w:tcPr>
            <w:tcW w:w="4111" w:type="dxa"/>
          </w:tcPr>
          <w:p w14:paraId="556A7C5E" w14:textId="470E3305" w:rsidR="009560E2" w:rsidRPr="004D78D9" w:rsidRDefault="009560E2" w:rsidP="00EB3296">
            <w:pPr>
              <w:spacing w:after="0" w:line="240" w:lineRule="auto"/>
              <w:rPr>
                <w:rFonts w:cs="Calibri"/>
                <w:bCs/>
                <w:color w:val="000000"/>
              </w:rPr>
            </w:pPr>
            <w:r w:rsidRPr="004D78D9">
              <w:rPr>
                <w:rFonts w:cs="Calibri"/>
                <w:bCs/>
                <w:color w:val="000000"/>
              </w:rPr>
              <w:t>Complaints Policy - written procedure for identifying and dealing with complaints by clients including who is responsible and the different stages within the complaints process.  The procedure should also describe how all complaints are reviewed annually and reported to the Board of Trustees/Management Committee/Senior Leadership Team</w:t>
            </w:r>
            <w:r w:rsidR="001F4E67">
              <w:rPr>
                <w:rFonts w:cs="Calibri"/>
                <w:bCs/>
                <w:color w:val="000000"/>
              </w:rPr>
              <w:t>.</w:t>
            </w:r>
          </w:p>
        </w:tc>
        <w:tc>
          <w:tcPr>
            <w:tcW w:w="4394" w:type="dxa"/>
          </w:tcPr>
          <w:p w14:paraId="25D532D5" w14:textId="77777777" w:rsidR="009560E2" w:rsidRPr="004B77C4" w:rsidRDefault="009560E2" w:rsidP="003F36FA">
            <w:pPr>
              <w:rPr>
                <w:rFonts w:cs="Calibri"/>
                <w:bCs/>
                <w:color w:val="000000"/>
                <w:sz w:val="24"/>
                <w:szCs w:val="24"/>
              </w:rPr>
            </w:pPr>
          </w:p>
        </w:tc>
        <w:tc>
          <w:tcPr>
            <w:tcW w:w="3969" w:type="dxa"/>
          </w:tcPr>
          <w:p w14:paraId="71320593" w14:textId="623C606E" w:rsidR="009560E2" w:rsidRPr="004B77C4" w:rsidRDefault="009560E2" w:rsidP="003F36FA">
            <w:pPr>
              <w:rPr>
                <w:rFonts w:cs="Calibri"/>
                <w:bCs/>
                <w:color w:val="000000"/>
                <w:sz w:val="24"/>
                <w:szCs w:val="24"/>
              </w:rPr>
            </w:pPr>
          </w:p>
        </w:tc>
      </w:tr>
      <w:tr w:rsidR="005B0BFD" w:rsidRPr="004B77C4" w14:paraId="18D3CFDD" w14:textId="77777777" w:rsidTr="002B3812">
        <w:tc>
          <w:tcPr>
            <w:tcW w:w="1418" w:type="dxa"/>
            <w:shd w:val="clear" w:color="auto" w:fill="FFC000"/>
          </w:tcPr>
          <w:p w14:paraId="5DF14C01" w14:textId="22491D03" w:rsidR="009560E2" w:rsidRPr="00466D86" w:rsidRDefault="009560E2" w:rsidP="003F36FA">
            <w:pPr>
              <w:rPr>
                <w:rFonts w:cs="Calibri"/>
                <w:b/>
                <w:color w:val="000000"/>
                <w:sz w:val="24"/>
                <w:szCs w:val="24"/>
              </w:rPr>
            </w:pPr>
            <w:r w:rsidRPr="00E748C2">
              <w:rPr>
                <w:rFonts w:cs="Calibri"/>
                <w:b/>
                <w:color w:val="FFFFFF" w:themeColor="background1"/>
                <w:sz w:val="24"/>
                <w:szCs w:val="24"/>
              </w:rPr>
              <w:t>G2.2</w:t>
            </w:r>
          </w:p>
        </w:tc>
        <w:tc>
          <w:tcPr>
            <w:tcW w:w="4111" w:type="dxa"/>
          </w:tcPr>
          <w:p w14:paraId="23749296" w14:textId="77777777" w:rsidR="00EB3296" w:rsidRPr="004D78D9" w:rsidRDefault="009560E2" w:rsidP="0074516D">
            <w:pPr>
              <w:pStyle w:val="NoSpacing"/>
              <w:rPr>
                <w:rFonts w:cstheme="minorHAnsi"/>
              </w:rPr>
            </w:pPr>
            <w:r w:rsidRPr="004D78D9">
              <w:rPr>
                <w:rFonts w:cstheme="minorHAnsi"/>
              </w:rPr>
              <w:t xml:space="preserve">An annual internal review of the AQS now forms an essential part of the quality assurance process for any AQS holder. You are expected to undertake an annual appraisal of your continued compliance with the AQS and for any areas of improvement </w:t>
            </w:r>
            <w:r w:rsidR="00901BC8" w:rsidRPr="004D78D9">
              <w:rPr>
                <w:rFonts w:cstheme="minorHAnsi"/>
              </w:rPr>
              <w:t xml:space="preserve">they </w:t>
            </w:r>
            <w:r w:rsidRPr="004D78D9">
              <w:rPr>
                <w:rFonts w:cstheme="minorHAnsi"/>
              </w:rPr>
              <w:t xml:space="preserve">must be acted upon. </w:t>
            </w:r>
          </w:p>
          <w:p w14:paraId="04179559" w14:textId="77777777" w:rsidR="00EB3296" w:rsidRPr="004D78D9" w:rsidRDefault="00EB3296" w:rsidP="0074516D">
            <w:pPr>
              <w:pStyle w:val="NoSpacing"/>
              <w:rPr>
                <w:rFonts w:cstheme="minorHAnsi"/>
              </w:rPr>
            </w:pPr>
          </w:p>
          <w:p w14:paraId="10DA1AF1" w14:textId="4A2838CB" w:rsidR="009560E2" w:rsidRPr="004D78D9" w:rsidRDefault="00F3307A" w:rsidP="0074516D">
            <w:pPr>
              <w:pStyle w:val="NoSpacing"/>
              <w:rPr>
                <w:rFonts w:cstheme="minorHAnsi"/>
              </w:rPr>
            </w:pPr>
            <w:r w:rsidRPr="004D78D9">
              <w:rPr>
                <w:rFonts w:cstheme="minorHAnsi"/>
              </w:rPr>
              <w:t>A copy of this completed document will provide sufficient evidence.</w:t>
            </w:r>
          </w:p>
          <w:p w14:paraId="0CFDA2F3" w14:textId="77777777" w:rsidR="009560E2" w:rsidRPr="004D78D9" w:rsidRDefault="009560E2" w:rsidP="003F36FA">
            <w:pPr>
              <w:rPr>
                <w:rFonts w:cs="Calibri"/>
                <w:bCs/>
                <w:color w:val="000000"/>
              </w:rPr>
            </w:pPr>
          </w:p>
        </w:tc>
        <w:tc>
          <w:tcPr>
            <w:tcW w:w="4394" w:type="dxa"/>
          </w:tcPr>
          <w:p w14:paraId="229A9607" w14:textId="4DD54938" w:rsidR="009560E2" w:rsidRPr="004B77C4" w:rsidRDefault="00EB3296" w:rsidP="003F36FA">
            <w:pPr>
              <w:rPr>
                <w:rFonts w:cs="Calibri"/>
                <w:bCs/>
                <w:color w:val="000000"/>
                <w:sz w:val="24"/>
                <w:szCs w:val="24"/>
              </w:rPr>
            </w:pPr>
            <w:r>
              <w:rPr>
                <w:rFonts w:cs="Calibri"/>
                <w:bCs/>
                <w:color w:val="000000"/>
                <w:sz w:val="24"/>
                <w:szCs w:val="24"/>
              </w:rPr>
              <w:t xml:space="preserve">  </w:t>
            </w:r>
          </w:p>
        </w:tc>
        <w:tc>
          <w:tcPr>
            <w:tcW w:w="3969" w:type="dxa"/>
          </w:tcPr>
          <w:p w14:paraId="7960FCEC" w14:textId="42645013" w:rsidR="009560E2" w:rsidRPr="004B77C4" w:rsidRDefault="009560E2" w:rsidP="003F36FA">
            <w:pPr>
              <w:rPr>
                <w:rFonts w:cs="Calibri"/>
                <w:bCs/>
                <w:color w:val="000000"/>
                <w:sz w:val="24"/>
                <w:szCs w:val="24"/>
              </w:rPr>
            </w:pPr>
          </w:p>
        </w:tc>
      </w:tr>
      <w:tr w:rsidR="005B0BFD" w:rsidRPr="004B77C4" w14:paraId="1A601EA9" w14:textId="77777777" w:rsidTr="002B3812">
        <w:tc>
          <w:tcPr>
            <w:tcW w:w="1418" w:type="dxa"/>
            <w:shd w:val="clear" w:color="auto" w:fill="FFC000"/>
          </w:tcPr>
          <w:p w14:paraId="331521AD" w14:textId="77777777" w:rsidR="009560E2" w:rsidRPr="00466D86" w:rsidRDefault="009560E2" w:rsidP="003F36FA">
            <w:pPr>
              <w:rPr>
                <w:rFonts w:cs="Calibri"/>
                <w:b/>
                <w:color w:val="000000"/>
                <w:sz w:val="24"/>
                <w:szCs w:val="24"/>
              </w:rPr>
            </w:pPr>
            <w:r w:rsidRPr="00E748C2">
              <w:rPr>
                <w:rFonts w:cs="Calibri"/>
                <w:b/>
                <w:color w:val="FFFFFF" w:themeColor="background1"/>
                <w:sz w:val="24"/>
                <w:szCs w:val="24"/>
              </w:rPr>
              <w:t>G2.3</w:t>
            </w:r>
          </w:p>
        </w:tc>
        <w:tc>
          <w:tcPr>
            <w:tcW w:w="4111" w:type="dxa"/>
          </w:tcPr>
          <w:p w14:paraId="63C6A425" w14:textId="06C8284D" w:rsidR="009560E2" w:rsidRPr="004D78D9" w:rsidRDefault="009560E2" w:rsidP="00EB3296">
            <w:pPr>
              <w:spacing w:after="0" w:line="240" w:lineRule="auto"/>
              <w:rPr>
                <w:rFonts w:cs="Calibri"/>
                <w:bCs/>
                <w:color w:val="000000"/>
              </w:rPr>
            </w:pPr>
            <w:r w:rsidRPr="004D78D9">
              <w:rPr>
                <w:rFonts w:cs="Calibri"/>
                <w:bCs/>
                <w:color w:val="000000"/>
              </w:rPr>
              <w:t>Procedures for up-dating Quality Processes (which may be in a Quality Manual / Office Manual)</w:t>
            </w:r>
            <w:r w:rsidR="001F4E67">
              <w:rPr>
                <w:rFonts w:cs="Calibri"/>
                <w:bCs/>
                <w:color w:val="000000"/>
              </w:rPr>
              <w:t>.</w:t>
            </w:r>
          </w:p>
          <w:p w14:paraId="462EBAE7" w14:textId="77777777" w:rsidR="00EB3296" w:rsidRPr="004D78D9" w:rsidRDefault="00EB3296" w:rsidP="00EB3296">
            <w:pPr>
              <w:spacing w:after="0" w:line="240" w:lineRule="auto"/>
              <w:rPr>
                <w:rFonts w:cs="Calibri"/>
                <w:bCs/>
                <w:color w:val="000000"/>
              </w:rPr>
            </w:pPr>
          </w:p>
          <w:p w14:paraId="4CB9A93D" w14:textId="17C73C1C" w:rsidR="00DF0E5E" w:rsidRPr="004D78D9" w:rsidRDefault="009560E2" w:rsidP="00EB3296">
            <w:pPr>
              <w:spacing w:after="0" w:line="240" w:lineRule="auto"/>
              <w:rPr>
                <w:rFonts w:cs="Calibri"/>
                <w:bCs/>
                <w:color w:val="000000"/>
              </w:rPr>
            </w:pPr>
            <w:r w:rsidRPr="004D78D9">
              <w:rPr>
                <w:rFonts w:cs="Calibri"/>
                <w:bCs/>
                <w:color w:val="000000"/>
              </w:rPr>
              <w:lastRenderedPageBreak/>
              <w:t xml:space="preserve">This procedure should document how policies and procedures are reviewed on an annual basis (not always possible where a service is part of a larger organisation </w:t>
            </w:r>
            <w:r w:rsidR="00A3032C" w:rsidRPr="004D78D9">
              <w:rPr>
                <w:rFonts w:cs="Calibri"/>
                <w:bCs/>
                <w:color w:val="000000"/>
              </w:rPr>
              <w:t>for example</w:t>
            </w:r>
            <w:r w:rsidRPr="004D78D9">
              <w:rPr>
                <w:rFonts w:cs="Calibri"/>
                <w:bCs/>
                <w:color w:val="000000"/>
              </w:rPr>
              <w:t xml:space="preserve"> Council, University etc</w:t>
            </w:r>
            <w:r w:rsidR="00A3032C" w:rsidRPr="004D78D9">
              <w:rPr>
                <w:rFonts w:cs="Calibri"/>
                <w:bCs/>
                <w:color w:val="000000"/>
              </w:rPr>
              <w:t>…</w:t>
            </w:r>
            <w:r w:rsidR="00DF0E5E" w:rsidRPr="004D78D9">
              <w:rPr>
                <w:rFonts w:cs="Calibri"/>
                <w:bCs/>
                <w:color w:val="000000"/>
              </w:rPr>
              <w:t>)</w:t>
            </w:r>
            <w:r w:rsidR="00A3032C" w:rsidRPr="004D78D9">
              <w:rPr>
                <w:rFonts w:cs="Calibri"/>
                <w:bCs/>
                <w:color w:val="000000"/>
              </w:rPr>
              <w:t>.  However</w:t>
            </w:r>
            <w:r w:rsidR="00482FBD" w:rsidRPr="004D78D9">
              <w:rPr>
                <w:rFonts w:cs="Calibri"/>
                <w:bCs/>
                <w:color w:val="000000"/>
              </w:rPr>
              <w:t>,</w:t>
            </w:r>
            <w:r w:rsidR="00A3032C" w:rsidRPr="004D78D9">
              <w:rPr>
                <w:rFonts w:cs="Calibri"/>
                <w:bCs/>
                <w:color w:val="000000"/>
              </w:rPr>
              <w:t xml:space="preserve"> the minimum expectation is that advice procedures are reviewed annually</w:t>
            </w:r>
          </w:p>
        </w:tc>
        <w:tc>
          <w:tcPr>
            <w:tcW w:w="4394" w:type="dxa"/>
          </w:tcPr>
          <w:p w14:paraId="301CEDF2" w14:textId="77777777" w:rsidR="009560E2" w:rsidRPr="004B77C4" w:rsidRDefault="009560E2" w:rsidP="003F36FA">
            <w:pPr>
              <w:rPr>
                <w:rFonts w:cs="Calibri"/>
                <w:bCs/>
                <w:color w:val="000000"/>
                <w:sz w:val="24"/>
                <w:szCs w:val="24"/>
              </w:rPr>
            </w:pPr>
          </w:p>
        </w:tc>
        <w:tc>
          <w:tcPr>
            <w:tcW w:w="3969" w:type="dxa"/>
          </w:tcPr>
          <w:p w14:paraId="099E5644" w14:textId="01A34503" w:rsidR="009560E2" w:rsidRPr="004B77C4" w:rsidRDefault="009560E2" w:rsidP="003F36FA">
            <w:pPr>
              <w:rPr>
                <w:rFonts w:cs="Calibri"/>
                <w:bCs/>
                <w:color w:val="000000"/>
                <w:sz w:val="24"/>
                <w:szCs w:val="24"/>
              </w:rPr>
            </w:pPr>
          </w:p>
        </w:tc>
      </w:tr>
      <w:tr w:rsidR="005B0BFD" w:rsidRPr="004B77C4" w14:paraId="4BCEEDA7" w14:textId="77777777" w:rsidTr="002B3812">
        <w:tc>
          <w:tcPr>
            <w:tcW w:w="1418" w:type="dxa"/>
            <w:shd w:val="clear" w:color="auto" w:fill="FFC000"/>
          </w:tcPr>
          <w:p w14:paraId="7484F675" w14:textId="77777777" w:rsidR="009560E2" w:rsidRPr="00466D86" w:rsidRDefault="009560E2" w:rsidP="003F36FA">
            <w:pPr>
              <w:rPr>
                <w:rFonts w:cs="Calibri"/>
                <w:b/>
                <w:color w:val="000000"/>
                <w:sz w:val="24"/>
                <w:szCs w:val="24"/>
              </w:rPr>
            </w:pPr>
            <w:r w:rsidRPr="000878CB">
              <w:rPr>
                <w:rFonts w:cs="Calibri"/>
                <w:b/>
                <w:color w:val="FFFFFF" w:themeColor="background1"/>
                <w:sz w:val="24"/>
                <w:szCs w:val="24"/>
              </w:rPr>
              <w:t>G3.1</w:t>
            </w:r>
          </w:p>
        </w:tc>
        <w:tc>
          <w:tcPr>
            <w:tcW w:w="4111" w:type="dxa"/>
          </w:tcPr>
          <w:p w14:paraId="2BEFE822" w14:textId="77777777" w:rsidR="009560E2" w:rsidRPr="004D78D9" w:rsidRDefault="009560E2" w:rsidP="003F36FA">
            <w:pPr>
              <w:rPr>
                <w:rFonts w:cs="Calibri"/>
                <w:bCs/>
                <w:color w:val="000000"/>
              </w:rPr>
            </w:pPr>
            <w:r w:rsidRPr="004D78D9">
              <w:rPr>
                <w:rFonts w:cs="Calibri"/>
                <w:bCs/>
                <w:color w:val="000000"/>
              </w:rPr>
              <w:t>Written procedure for obtaining feedback from clients, service providers and funders</w:t>
            </w:r>
          </w:p>
        </w:tc>
        <w:tc>
          <w:tcPr>
            <w:tcW w:w="4394" w:type="dxa"/>
          </w:tcPr>
          <w:p w14:paraId="3E128396" w14:textId="77777777" w:rsidR="009560E2" w:rsidRPr="004B77C4" w:rsidRDefault="009560E2" w:rsidP="003F36FA">
            <w:pPr>
              <w:rPr>
                <w:rFonts w:cs="Calibri"/>
                <w:bCs/>
                <w:color w:val="000000"/>
                <w:sz w:val="24"/>
                <w:szCs w:val="24"/>
              </w:rPr>
            </w:pPr>
          </w:p>
        </w:tc>
        <w:tc>
          <w:tcPr>
            <w:tcW w:w="3969" w:type="dxa"/>
          </w:tcPr>
          <w:p w14:paraId="2DA91D1F" w14:textId="1C69CE66" w:rsidR="009560E2" w:rsidRPr="004B77C4" w:rsidRDefault="009560E2" w:rsidP="003F36FA">
            <w:pPr>
              <w:rPr>
                <w:rFonts w:cs="Calibri"/>
                <w:bCs/>
                <w:color w:val="000000"/>
                <w:sz w:val="24"/>
                <w:szCs w:val="24"/>
              </w:rPr>
            </w:pPr>
          </w:p>
        </w:tc>
      </w:tr>
    </w:tbl>
    <w:p w14:paraId="5DDF9F98" w14:textId="77777777" w:rsidR="004D78D9" w:rsidRDefault="004D78D9" w:rsidP="000878CB">
      <w:pPr>
        <w:spacing w:after="0" w:line="240" w:lineRule="auto"/>
        <w:jc w:val="both"/>
        <w:rPr>
          <w:rFonts w:cs="Calibri"/>
          <w:b/>
          <w:bCs/>
          <w:color w:val="000000"/>
        </w:rPr>
      </w:pPr>
    </w:p>
    <w:p w14:paraId="017B1FE5" w14:textId="77777777" w:rsidR="009743AE" w:rsidRDefault="009743AE" w:rsidP="000878CB">
      <w:pPr>
        <w:spacing w:after="0" w:line="240" w:lineRule="auto"/>
        <w:jc w:val="both"/>
        <w:rPr>
          <w:rFonts w:cs="Calibri"/>
          <w:b/>
          <w:bCs/>
          <w:color w:val="000000"/>
          <w:sz w:val="28"/>
          <w:szCs w:val="28"/>
        </w:rPr>
      </w:pPr>
    </w:p>
    <w:p w14:paraId="24AC5074" w14:textId="77777777" w:rsidR="009743AE" w:rsidRDefault="009743AE" w:rsidP="000878CB">
      <w:pPr>
        <w:spacing w:after="0" w:line="240" w:lineRule="auto"/>
        <w:jc w:val="both"/>
        <w:rPr>
          <w:rFonts w:cs="Calibri"/>
          <w:b/>
          <w:bCs/>
          <w:color w:val="000000"/>
          <w:sz w:val="28"/>
          <w:szCs w:val="28"/>
        </w:rPr>
      </w:pPr>
    </w:p>
    <w:p w14:paraId="22174735" w14:textId="77777777" w:rsidR="009743AE" w:rsidRDefault="009743AE" w:rsidP="000878CB">
      <w:pPr>
        <w:spacing w:after="0" w:line="240" w:lineRule="auto"/>
        <w:jc w:val="both"/>
        <w:rPr>
          <w:rFonts w:cs="Calibri"/>
          <w:b/>
          <w:bCs/>
          <w:color w:val="000000"/>
          <w:sz w:val="28"/>
          <w:szCs w:val="28"/>
        </w:rPr>
      </w:pPr>
    </w:p>
    <w:p w14:paraId="6EF17342" w14:textId="47BED183" w:rsidR="009743AE" w:rsidRDefault="009743AE" w:rsidP="000878CB">
      <w:pPr>
        <w:spacing w:after="0" w:line="240" w:lineRule="auto"/>
        <w:jc w:val="both"/>
        <w:rPr>
          <w:rFonts w:cs="Calibri"/>
          <w:b/>
          <w:bCs/>
          <w:color w:val="000000"/>
          <w:sz w:val="28"/>
          <w:szCs w:val="28"/>
        </w:rPr>
      </w:pPr>
    </w:p>
    <w:p w14:paraId="7E7869A0" w14:textId="6C791390" w:rsidR="001F4E67" w:rsidRDefault="001F4E67" w:rsidP="000878CB">
      <w:pPr>
        <w:spacing w:after="0" w:line="240" w:lineRule="auto"/>
        <w:jc w:val="both"/>
        <w:rPr>
          <w:rFonts w:cs="Calibri"/>
          <w:b/>
          <w:bCs/>
          <w:color w:val="000000"/>
          <w:sz w:val="28"/>
          <w:szCs w:val="28"/>
        </w:rPr>
      </w:pPr>
    </w:p>
    <w:p w14:paraId="7BF05FA3" w14:textId="4F91F8CF" w:rsidR="001F4E67" w:rsidRDefault="001F4E67" w:rsidP="000878CB">
      <w:pPr>
        <w:spacing w:after="0" w:line="240" w:lineRule="auto"/>
        <w:jc w:val="both"/>
        <w:rPr>
          <w:rFonts w:cs="Calibri"/>
          <w:b/>
          <w:bCs/>
          <w:color w:val="000000"/>
          <w:sz w:val="28"/>
          <w:szCs w:val="28"/>
        </w:rPr>
      </w:pPr>
    </w:p>
    <w:p w14:paraId="2E02FC23" w14:textId="438F8383" w:rsidR="001F4E67" w:rsidRDefault="001F4E67" w:rsidP="000878CB">
      <w:pPr>
        <w:spacing w:after="0" w:line="240" w:lineRule="auto"/>
        <w:jc w:val="both"/>
        <w:rPr>
          <w:rFonts w:cs="Calibri"/>
          <w:b/>
          <w:bCs/>
          <w:color w:val="000000"/>
          <w:sz w:val="28"/>
          <w:szCs w:val="28"/>
        </w:rPr>
      </w:pPr>
    </w:p>
    <w:p w14:paraId="73B5064A" w14:textId="02BF2C96" w:rsidR="001F4E67" w:rsidRDefault="001F4E67" w:rsidP="000878CB">
      <w:pPr>
        <w:spacing w:after="0" w:line="240" w:lineRule="auto"/>
        <w:jc w:val="both"/>
        <w:rPr>
          <w:rFonts w:cs="Calibri"/>
          <w:b/>
          <w:bCs/>
          <w:color w:val="000000"/>
          <w:sz w:val="28"/>
          <w:szCs w:val="28"/>
        </w:rPr>
      </w:pPr>
    </w:p>
    <w:p w14:paraId="7B1E38F3" w14:textId="77777777" w:rsidR="001F4E67" w:rsidRDefault="001F4E67" w:rsidP="000878CB">
      <w:pPr>
        <w:spacing w:after="0" w:line="240" w:lineRule="auto"/>
        <w:jc w:val="both"/>
        <w:rPr>
          <w:rFonts w:cs="Calibri"/>
          <w:b/>
          <w:bCs/>
          <w:color w:val="000000"/>
          <w:sz w:val="28"/>
          <w:szCs w:val="28"/>
        </w:rPr>
      </w:pPr>
    </w:p>
    <w:p w14:paraId="02C254F2" w14:textId="77777777" w:rsidR="009743AE" w:rsidRDefault="009743AE" w:rsidP="000878CB">
      <w:pPr>
        <w:spacing w:after="0" w:line="240" w:lineRule="auto"/>
        <w:jc w:val="both"/>
        <w:rPr>
          <w:rFonts w:cs="Calibri"/>
          <w:b/>
          <w:bCs/>
          <w:color w:val="000000"/>
          <w:sz w:val="28"/>
          <w:szCs w:val="28"/>
        </w:rPr>
      </w:pPr>
    </w:p>
    <w:p w14:paraId="0DA92E35" w14:textId="77777777" w:rsidR="009743AE" w:rsidRDefault="009743AE" w:rsidP="000878CB">
      <w:pPr>
        <w:spacing w:after="0" w:line="240" w:lineRule="auto"/>
        <w:jc w:val="both"/>
        <w:rPr>
          <w:rFonts w:cs="Calibri"/>
          <w:b/>
          <w:bCs/>
          <w:color w:val="000000"/>
          <w:sz w:val="28"/>
          <w:szCs w:val="28"/>
        </w:rPr>
      </w:pPr>
    </w:p>
    <w:p w14:paraId="0FB357BC" w14:textId="7441716C" w:rsidR="00482FBD" w:rsidRPr="00FE0993" w:rsidRDefault="0062170E" w:rsidP="000878CB">
      <w:pPr>
        <w:spacing w:after="0" w:line="240" w:lineRule="auto"/>
        <w:jc w:val="both"/>
        <w:rPr>
          <w:rFonts w:cs="Calibri"/>
          <w:b/>
          <w:bCs/>
          <w:color w:val="000000"/>
          <w:sz w:val="28"/>
          <w:szCs w:val="28"/>
        </w:rPr>
      </w:pPr>
      <w:r w:rsidRPr="00FE0993">
        <w:rPr>
          <w:rFonts w:cs="Calibri"/>
          <w:b/>
          <w:bCs/>
          <w:color w:val="000000"/>
          <w:sz w:val="28"/>
          <w:szCs w:val="28"/>
        </w:rPr>
        <w:lastRenderedPageBreak/>
        <w:t xml:space="preserve">Table 2 </w:t>
      </w:r>
    </w:p>
    <w:p w14:paraId="3F26FA39" w14:textId="5FAC48E3" w:rsidR="00F3689F" w:rsidRPr="001112A7" w:rsidRDefault="00B57A8C" w:rsidP="000878CB">
      <w:pPr>
        <w:spacing w:after="0" w:line="240" w:lineRule="auto"/>
        <w:jc w:val="both"/>
        <w:rPr>
          <w:rFonts w:cs="Calibri"/>
          <w:color w:val="000000"/>
        </w:rPr>
      </w:pPr>
      <w:r w:rsidRPr="001112A7">
        <w:rPr>
          <w:rFonts w:cs="Calibri"/>
          <w:color w:val="000000"/>
        </w:rPr>
        <w:t>Central Record</w:t>
      </w:r>
      <w:r w:rsidR="00482FBD" w:rsidRPr="001112A7">
        <w:rPr>
          <w:rFonts w:cs="Calibri"/>
          <w:color w:val="000000"/>
        </w:rPr>
        <w:t xml:space="preserve">s </w:t>
      </w:r>
      <w:r w:rsidR="0062170E" w:rsidRPr="001112A7">
        <w:rPr>
          <w:rFonts w:cs="Calibri"/>
          <w:color w:val="000000"/>
        </w:rPr>
        <w:t xml:space="preserve">– </w:t>
      </w:r>
      <w:r w:rsidR="000878CB" w:rsidRPr="001112A7">
        <w:rPr>
          <w:rFonts w:cs="Calibri"/>
          <w:color w:val="000000"/>
        </w:rPr>
        <w:t>This set of documents</w:t>
      </w:r>
      <w:r w:rsidR="0062170E" w:rsidRPr="001112A7">
        <w:rPr>
          <w:rFonts w:cs="Calibri"/>
          <w:color w:val="000000"/>
        </w:rPr>
        <w:t xml:space="preserve"> will be reviewed by your assessor at the on-site assessment</w:t>
      </w:r>
      <w:r w:rsidR="00E748C2" w:rsidRPr="001112A7">
        <w:rPr>
          <w:rFonts w:cs="Calibri"/>
          <w:color w:val="000000"/>
        </w:rPr>
        <w:t xml:space="preserve"> and you should be prepared to share and discuss this information</w:t>
      </w:r>
      <w:r w:rsidR="00981608" w:rsidRPr="001112A7">
        <w:rPr>
          <w:rFonts w:cs="Calibri"/>
          <w:color w:val="000000"/>
        </w:rPr>
        <w:t>.</w:t>
      </w:r>
    </w:p>
    <w:p w14:paraId="717997C2" w14:textId="77777777" w:rsidR="000878CB" w:rsidRPr="004B77C4" w:rsidRDefault="000878CB" w:rsidP="000878CB">
      <w:pPr>
        <w:spacing w:after="0" w:line="240" w:lineRule="auto"/>
        <w:jc w:val="both"/>
        <w:rPr>
          <w:rFonts w:cs="Calibri"/>
          <w:bCs/>
          <w:color w:val="000000"/>
          <w:sz w:val="24"/>
          <w:szCs w:val="24"/>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111"/>
        <w:gridCol w:w="4394"/>
        <w:gridCol w:w="3969"/>
      </w:tblGrid>
      <w:tr w:rsidR="00C337CB" w:rsidRPr="004B77C4" w14:paraId="0D909661" w14:textId="5E54A399" w:rsidTr="00FE0993">
        <w:tc>
          <w:tcPr>
            <w:tcW w:w="1418" w:type="dxa"/>
            <w:shd w:val="clear" w:color="auto" w:fill="FFC000"/>
          </w:tcPr>
          <w:p w14:paraId="555A3C51" w14:textId="51C41BB2" w:rsidR="00C337CB" w:rsidRPr="000878CB" w:rsidRDefault="00CB5BA4" w:rsidP="003F36FA">
            <w:pPr>
              <w:rPr>
                <w:rFonts w:cs="Calibri"/>
                <w:b/>
                <w:bCs/>
                <w:color w:val="FFFFFF" w:themeColor="background1"/>
                <w:sz w:val="24"/>
                <w:szCs w:val="24"/>
              </w:rPr>
            </w:pPr>
            <w:r>
              <w:rPr>
                <w:rFonts w:cs="Calibri"/>
                <w:b/>
                <w:bCs/>
                <w:color w:val="FFFFFF" w:themeColor="background1"/>
                <w:sz w:val="24"/>
                <w:szCs w:val="24"/>
              </w:rPr>
              <w:t>The AQS Framework Reference</w:t>
            </w:r>
          </w:p>
        </w:tc>
        <w:tc>
          <w:tcPr>
            <w:tcW w:w="4111" w:type="dxa"/>
            <w:shd w:val="clear" w:color="auto" w:fill="FFC000"/>
          </w:tcPr>
          <w:p w14:paraId="01C8C094" w14:textId="77777777" w:rsidR="00C337CB" w:rsidRPr="000878CB" w:rsidRDefault="00C337CB" w:rsidP="003F36FA">
            <w:pPr>
              <w:jc w:val="center"/>
              <w:rPr>
                <w:rFonts w:cs="Calibri"/>
                <w:b/>
                <w:bCs/>
                <w:color w:val="FFFFFF" w:themeColor="background1"/>
                <w:sz w:val="24"/>
                <w:szCs w:val="24"/>
              </w:rPr>
            </w:pPr>
            <w:r w:rsidRPr="000878CB">
              <w:rPr>
                <w:rFonts w:cs="Calibri"/>
                <w:b/>
                <w:bCs/>
                <w:color w:val="FFFFFF" w:themeColor="background1"/>
                <w:sz w:val="24"/>
                <w:szCs w:val="24"/>
              </w:rPr>
              <w:t>Standard Reference</w:t>
            </w:r>
          </w:p>
        </w:tc>
        <w:tc>
          <w:tcPr>
            <w:tcW w:w="4394" w:type="dxa"/>
            <w:shd w:val="clear" w:color="auto" w:fill="FFC000"/>
          </w:tcPr>
          <w:p w14:paraId="07DDB535" w14:textId="74DFC021" w:rsidR="00C337CB" w:rsidRPr="000878CB" w:rsidRDefault="000C6C9B" w:rsidP="00CB5BA4">
            <w:pPr>
              <w:rPr>
                <w:rFonts w:cs="Calibri"/>
                <w:b/>
                <w:bCs/>
                <w:color w:val="FFFFFF" w:themeColor="background1"/>
                <w:sz w:val="24"/>
                <w:szCs w:val="24"/>
              </w:rPr>
            </w:pPr>
            <w:r w:rsidRPr="000878CB">
              <w:rPr>
                <w:rFonts w:cs="Calibri"/>
                <w:b/>
                <w:bCs/>
                <w:color w:val="FFFFFF" w:themeColor="background1"/>
                <w:sz w:val="24"/>
                <w:szCs w:val="24"/>
              </w:rPr>
              <w:t>Internal Review of Compliance and Recommendations</w:t>
            </w:r>
          </w:p>
        </w:tc>
        <w:tc>
          <w:tcPr>
            <w:tcW w:w="3969" w:type="dxa"/>
            <w:shd w:val="clear" w:color="auto" w:fill="FFC000"/>
          </w:tcPr>
          <w:p w14:paraId="70150FA7" w14:textId="3F971CEE" w:rsidR="00C337CB" w:rsidRPr="000878CB" w:rsidRDefault="000C6C9B" w:rsidP="00CB5BA4">
            <w:pPr>
              <w:rPr>
                <w:rFonts w:cs="Calibri"/>
                <w:b/>
                <w:bCs/>
                <w:color w:val="FFFFFF" w:themeColor="background1"/>
                <w:sz w:val="24"/>
                <w:szCs w:val="24"/>
              </w:rPr>
            </w:pPr>
            <w:r w:rsidRPr="000878CB">
              <w:rPr>
                <w:rFonts w:cs="Calibri"/>
                <w:b/>
                <w:bCs/>
                <w:color w:val="FFFFFF" w:themeColor="background1"/>
                <w:sz w:val="24"/>
                <w:szCs w:val="24"/>
              </w:rPr>
              <w:t xml:space="preserve">Changes Implemented </w:t>
            </w:r>
            <w:proofErr w:type="gramStart"/>
            <w:r w:rsidRPr="000878CB">
              <w:rPr>
                <w:rFonts w:cs="Calibri"/>
                <w:b/>
                <w:bCs/>
                <w:color w:val="FFFFFF" w:themeColor="background1"/>
                <w:sz w:val="24"/>
                <w:szCs w:val="24"/>
              </w:rPr>
              <w:t>as a result of</w:t>
            </w:r>
            <w:proofErr w:type="gramEnd"/>
            <w:r w:rsidRPr="000878CB">
              <w:rPr>
                <w:rFonts w:cs="Calibri"/>
                <w:b/>
                <w:bCs/>
                <w:color w:val="FFFFFF" w:themeColor="background1"/>
                <w:sz w:val="24"/>
                <w:szCs w:val="24"/>
              </w:rPr>
              <w:t xml:space="preserve"> Recommendations</w:t>
            </w:r>
          </w:p>
        </w:tc>
      </w:tr>
      <w:tr w:rsidR="00C337CB" w:rsidRPr="004B77C4" w14:paraId="0B4BDCC9" w14:textId="1C23CF07" w:rsidTr="00FE0993">
        <w:tc>
          <w:tcPr>
            <w:tcW w:w="1418" w:type="dxa"/>
            <w:shd w:val="clear" w:color="auto" w:fill="FFC000"/>
          </w:tcPr>
          <w:p w14:paraId="09861A9A" w14:textId="77777777" w:rsidR="00C337CB" w:rsidRPr="00981608" w:rsidRDefault="00C337CB" w:rsidP="00B81A2D">
            <w:pPr>
              <w:rPr>
                <w:rFonts w:cs="Calibri"/>
                <w:b/>
                <w:color w:val="FFFFFF" w:themeColor="background1"/>
                <w:sz w:val="24"/>
                <w:szCs w:val="24"/>
              </w:rPr>
            </w:pPr>
            <w:r w:rsidRPr="00981608">
              <w:rPr>
                <w:rFonts w:cs="Calibri"/>
                <w:b/>
                <w:color w:val="FFFFFF" w:themeColor="background1"/>
                <w:sz w:val="24"/>
                <w:szCs w:val="24"/>
              </w:rPr>
              <w:t>A1.3, C2.1</w:t>
            </w:r>
          </w:p>
          <w:p w14:paraId="7EE5CBF2" w14:textId="024BB960" w:rsidR="00C337CB" w:rsidRPr="00981608" w:rsidRDefault="00E22A3D" w:rsidP="003F36FA">
            <w:pPr>
              <w:rPr>
                <w:rFonts w:cs="Calibri"/>
                <w:b/>
                <w:color w:val="FFFFFF" w:themeColor="background1"/>
                <w:sz w:val="24"/>
                <w:szCs w:val="24"/>
              </w:rPr>
            </w:pPr>
            <w:r>
              <w:rPr>
                <w:rFonts w:cs="Calibri"/>
                <w:b/>
                <w:noProof/>
                <w:color w:val="FFFFFF" w:themeColor="background1"/>
                <w:sz w:val="24"/>
                <w:szCs w:val="24"/>
              </w:rPr>
              <w:drawing>
                <wp:inline distT="0" distB="0" distL="0" distR="0" wp14:anchorId="2E134EB9" wp14:editId="35BFE78D">
                  <wp:extent cx="763270" cy="763270"/>
                  <wp:effectExtent l="0" t="0" r="0" b="0"/>
                  <wp:docPr id="6"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elephon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63270" cy="763270"/>
                          </a:xfrm>
                          <a:prstGeom prst="rect">
                            <a:avLst/>
                          </a:prstGeom>
                        </pic:spPr>
                      </pic:pic>
                    </a:graphicData>
                  </a:graphic>
                </wp:inline>
              </w:drawing>
            </w:r>
          </w:p>
        </w:tc>
        <w:tc>
          <w:tcPr>
            <w:tcW w:w="4111" w:type="dxa"/>
          </w:tcPr>
          <w:p w14:paraId="342873C7" w14:textId="77777777" w:rsidR="00C337CB" w:rsidRDefault="00C337CB" w:rsidP="00BD64F6">
            <w:pPr>
              <w:spacing w:after="0" w:line="240" w:lineRule="auto"/>
              <w:rPr>
                <w:rFonts w:cs="Calibri"/>
                <w:bCs/>
                <w:color w:val="000000"/>
              </w:rPr>
            </w:pPr>
            <w:r w:rsidRPr="002F3A32">
              <w:rPr>
                <w:rFonts w:cs="Calibri"/>
                <w:bCs/>
                <w:color w:val="000000"/>
              </w:rPr>
              <w:t>Quarterly and annual reviews of Service Plans / Strategy / Business Plan</w:t>
            </w:r>
            <w:r w:rsidR="00BB0AEA">
              <w:rPr>
                <w:rFonts w:cs="Calibri"/>
                <w:bCs/>
                <w:color w:val="000000"/>
              </w:rPr>
              <w:t>.</w:t>
            </w:r>
          </w:p>
          <w:p w14:paraId="594C2343" w14:textId="77777777" w:rsidR="00CC5D6E" w:rsidRDefault="00CC5D6E" w:rsidP="00BD64F6">
            <w:pPr>
              <w:spacing w:after="0" w:line="240" w:lineRule="auto"/>
              <w:rPr>
                <w:rFonts w:cs="Calibri"/>
                <w:bCs/>
                <w:color w:val="000000"/>
              </w:rPr>
            </w:pPr>
          </w:p>
          <w:p w14:paraId="50CE0969" w14:textId="276142CB" w:rsidR="00BB0AEA" w:rsidRPr="002F3A32" w:rsidRDefault="00BB0AEA" w:rsidP="00BD64F6">
            <w:pPr>
              <w:spacing w:after="0" w:line="240" w:lineRule="auto"/>
              <w:rPr>
                <w:rFonts w:cs="Calibri"/>
                <w:bCs/>
                <w:color w:val="000000"/>
              </w:rPr>
            </w:pPr>
            <w:r>
              <w:rPr>
                <w:rFonts w:cs="Calibri"/>
                <w:bCs/>
                <w:color w:val="000000"/>
              </w:rPr>
              <w:t>If you are applying for Advice with Tele</w:t>
            </w:r>
            <w:r w:rsidR="007445DD">
              <w:rPr>
                <w:rFonts w:cs="Calibri"/>
                <w:bCs/>
                <w:color w:val="000000"/>
              </w:rPr>
              <w:t>phone Services</w:t>
            </w:r>
            <w:r w:rsidR="004A5A5E">
              <w:rPr>
                <w:rFonts w:cs="Calibri"/>
                <w:bCs/>
                <w:color w:val="000000"/>
              </w:rPr>
              <w:t>,</w:t>
            </w:r>
            <w:r w:rsidR="007445DD">
              <w:rPr>
                <w:rFonts w:cs="Calibri"/>
                <w:bCs/>
                <w:color w:val="000000"/>
              </w:rPr>
              <w:t xml:space="preserve"> your call handling system must be monitored and considered in the review of the service.</w:t>
            </w:r>
          </w:p>
        </w:tc>
        <w:tc>
          <w:tcPr>
            <w:tcW w:w="4394" w:type="dxa"/>
          </w:tcPr>
          <w:p w14:paraId="009AADCF" w14:textId="77777777" w:rsidR="00C337CB" w:rsidRPr="004B77C4" w:rsidRDefault="00C337CB" w:rsidP="003F36FA">
            <w:pPr>
              <w:jc w:val="center"/>
              <w:rPr>
                <w:rFonts w:cs="Calibri"/>
                <w:bCs/>
                <w:color w:val="000000"/>
                <w:sz w:val="24"/>
                <w:szCs w:val="24"/>
              </w:rPr>
            </w:pPr>
          </w:p>
        </w:tc>
        <w:tc>
          <w:tcPr>
            <w:tcW w:w="3969" w:type="dxa"/>
          </w:tcPr>
          <w:p w14:paraId="24CA1078" w14:textId="7AC20730" w:rsidR="00C337CB" w:rsidRPr="004B77C4" w:rsidRDefault="00C337CB" w:rsidP="003F36FA">
            <w:pPr>
              <w:jc w:val="center"/>
              <w:rPr>
                <w:rFonts w:cs="Calibri"/>
                <w:bCs/>
                <w:color w:val="000000"/>
                <w:sz w:val="24"/>
                <w:szCs w:val="24"/>
              </w:rPr>
            </w:pPr>
          </w:p>
        </w:tc>
      </w:tr>
      <w:tr w:rsidR="00C337CB" w:rsidRPr="004B77C4" w14:paraId="6E98E776" w14:textId="6D410288" w:rsidTr="00FE0993">
        <w:tc>
          <w:tcPr>
            <w:tcW w:w="1418" w:type="dxa"/>
            <w:shd w:val="clear" w:color="auto" w:fill="FFC000"/>
          </w:tcPr>
          <w:p w14:paraId="7861C41D" w14:textId="0323D41F" w:rsidR="00C337CB" w:rsidRPr="00981608" w:rsidRDefault="00C337CB" w:rsidP="003F36FA">
            <w:pPr>
              <w:rPr>
                <w:rFonts w:cs="Calibri"/>
                <w:b/>
                <w:color w:val="FFFFFF" w:themeColor="background1"/>
                <w:sz w:val="24"/>
                <w:szCs w:val="24"/>
              </w:rPr>
            </w:pPr>
            <w:r w:rsidRPr="00981608">
              <w:rPr>
                <w:rFonts w:cs="Calibri"/>
                <w:b/>
                <w:color w:val="FFFFFF" w:themeColor="background1"/>
                <w:sz w:val="24"/>
                <w:szCs w:val="24"/>
              </w:rPr>
              <w:t xml:space="preserve">B1.2, B2.2 </w:t>
            </w:r>
          </w:p>
        </w:tc>
        <w:tc>
          <w:tcPr>
            <w:tcW w:w="4111" w:type="dxa"/>
          </w:tcPr>
          <w:p w14:paraId="59AD761C" w14:textId="535CED65" w:rsidR="00C337CB" w:rsidRPr="002F3A32" w:rsidRDefault="00C337CB" w:rsidP="00BD64F6">
            <w:pPr>
              <w:spacing w:after="0" w:line="240" w:lineRule="auto"/>
              <w:rPr>
                <w:rFonts w:cs="Calibri"/>
                <w:bCs/>
                <w:color w:val="000000"/>
              </w:rPr>
            </w:pPr>
            <w:r w:rsidRPr="002F3A32">
              <w:rPr>
                <w:rFonts w:cs="Calibri"/>
                <w:bCs/>
                <w:color w:val="000000"/>
              </w:rPr>
              <w:t>Central records of client non-attendance at appointments</w:t>
            </w:r>
            <w:r w:rsidR="0023243E">
              <w:rPr>
                <w:rFonts w:cs="Calibri"/>
                <w:bCs/>
                <w:color w:val="000000"/>
              </w:rPr>
              <w:t>.</w:t>
            </w:r>
          </w:p>
        </w:tc>
        <w:tc>
          <w:tcPr>
            <w:tcW w:w="4394" w:type="dxa"/>
          </w:tcPr>
          <w:p w14:paraId="49070B3B" w14:textId="77777777" w:rsidR="00C337CB" w:rsidRPr="004B77C4" w:rsidRDefault="00C337CB" w:rsidP="003F36FA">
            <w:pPr>
              <w:jc w:val="center"/>
              <w:rPr>
                <w:rFonts w:cs="Calibri"/>
                <w:bCs/>
                <w:color w:val="000000"/>
                <w:sz w:val="24"/>
                <w:szCs w:val="24"/>
              </w:rPr>
            </w:pPr>
          </w:p>
        </w:tc>
        <w:tc>
          <w:tcPr>
            <w:tcW w:w="3969" w:type="dxa"/>
          </w:tcPr>
          <w:p w14:paraId="720B1889" w14:textId="27642C5F" w:rsidR="00C337CB" w:rsidRPr="004B77C4" w:rsidRDefault="00C337CB" w:rsidP="003F36FA">
            <w:pPr>
              <w:jc w:val="center"/>
              <w:rPr>
                <w:rFonts w:cs="Calibri"/>
                <w:bCs/>
                <w:color w:val="000000"/>
                <w:sz w:val="24"/>
                <w:szCs w:val="24"/>
              </w:rPr>
            </w:pPr>
          </w:p>
        </w:tc>
      </w:tr>
      <w:tr w:rsidR="00C337CB" w:rsidRPr="004B77C4" w14:paraId="0A527ED8" w14:textId="24E180FD" w:rsidTr="00FE0993">
        <w:tc>
          <w:tcPr>
            <w:tcW w:w="1418" w:type="dxa"/>
            <w:shd w:val="clear" w:color="auto" w:fill="FFC000"/>
          </w:tcPr>
          <w:p w14:paraId="7AF48B28" w14:textId="49CB19AD" w:rsidR="00C337CB" w:rsidRPr="00981608" w:rsidRDefault="00C337CB" w:rsidP="003F36FA">
            <w:pPr>
              <w:rPr>
                <w:rFonts w:cs="Calibri"/>
                <w:b/>
                <w:color w:val="FFFFFF" w:themeColor="background1"/>
                <w:sz w:val="24"/>
                <w:szCs w:val="24"/>
              </w:rPr>
            </w:pPr>
            <w:r w:rsidRPr="00981608">
              <w:rPr>
                <w:rFonts w:cs="Calibri"/>
                <w:b/>
                <w:color w:val="FFFFFF" w:themeColor="background1"/>
                <w:sz w:val="24"/>
                <w:szCs w:val="24"/>
              </w:rPr>
              <w:t xml:space="preserve">B1.4 </w:t>
            </w:r>
          </w:p>
        </w:tc>
        <w:tc>
          <w:tcPr>
            <w:tcW w:w="4111" w:type="dxa"/>
          </w:tcPr>
          <w:p w14:paraId="128B6FF3" w14:textId="36516DB5" w:rsidR="00C337CB" w:rsidRPr="002F3A32" w:rsidRDefault="00C337CB" w:rsidP="00BD64F6">
            <w:pPr>
              <w:spacing w:after="0" w:line="240" w:lineRule="auto"/>
              <w:rPr>
                <w:rFonts w:cs="Calibri"/>
                <w:bCs/>
                <w:color w:val="000000"/>
              </w:rPr>
            </w:pPr>
            <w:r w:rsidRPr="002F3A32">
              <w:rPr>
                <w:rFonts w:cs="Calibri"/>
                <w:bCs/>
                <w:color w:val="000000"/>
              </w:rPr>
              <w:t>A directory of alternative service providers (local or national organisations/agencies that you can refer or signpost to)</w:t>
            </w:r>
          </w:p>
        </w:tc>
        <w:tc>
          <w:tcPr>
            <w:tcW w:w="4394" w:type="dxa"/>
          </w:tcPr>
          <w:p w14:paraId="166ACF9B" w14:textId="77777777" w:rsidR="00C337CB" w:rsidRPr="004B77C4" w:rsidRDefault="00C337CB" w:rsidP="003F36FA">
            <w:pPr>
              <w:jc w:val="center"/>
              <w:rPr>
                <w:rFonts w:cs="Calibri"/>
                <w:bCs/>
                <w:color w:val="000000"/>
                <w:sz w:val="24"/>
                <w:szCs w:val="24"/>
              </w:rPr>
            </w:pPr>
          </w:p>
        </w:tc>
        <w:tc>
          <w:tcPr>
            <w:tcW w:w="3969" w:type="dxa"/>
          </w:tcPr>
          <w:p w14:paraId="7A1E2939" w14:textId="45A9994C" w:rsidR="00C337CB" w:rsidRPr="004B77C4" w:rsidRDefault="00C337CB" w:rsidP="003F36FA">
            <w:pPr>
              <w:jc w:val="center"/>
              <w:rPr>
                <w:rFonts w:cs="Calibri"/>
                <w:bCs/>
                <w:color w:val="000000"/>
                <w:sz w:val="24"/>
                <w:szCs w:val="24"/>
              </w:rPr>
            </w:pPr>
          </w:p>
        </w:tc>
      </w:tr>
      <w:tr w:rsidR="00C337CB" w:rsidRPr="004B77C4" w14:paraId="58FE1D7D" w14:textId="256BA6A6" w:rsidTr="00FE0993">
        <w:tc>
          <w:tcPr>
            <w:tcW w:w="1418" w:type="dxa"/>
            <w:shd w:val="clear" w:color="auto" w:fill="FFC000"/>
          </w:tcPr>
          <w:p w14:paraId="19D8D579" w14:textId="182ECD87" w:rsidR="00C337CB" w:rsidRPr="00981608" w:rsidRDefault="00C337CB" w:rsidP="003F36FA">
            <w:pPr>
              <w:rPr>
                <w:rFonts w:cs="Calibri"/>
                <w:b/>
                <w:color w:val="FFFFFF" w:themeColor="background1"/>
                <w:sz w:val="24"/>
                <w:szCs w:val="24"/>
              </w:rPr>
            </w:pPr>
            <w:r w:rsidRPr="00981608">
              <w:rPr>
                <w:rFonts w:cs="Calibri"/>
                <w:b/>
                <w:color w:val="FFFFFF" w:themeColor="background1"/>
                <w:sz w:val="24"/>
                <w:szCs w:val="24"/>
              </w:rPr>
              <w:t xml:space="preserve">B1.5, B2.2 </w:t>
            </w:r>
          </w:p>
        </w:tc>
        <w:tc>
          <w:tcPr>
            <w:tcW w:w="4111" w:type="dxa"/>
          </w:tcPr>
          <w:p w14:paraId="2E8254DB" w14:textId="0CBC97E6" w:rsidR="00C337CB" w:rsidRPr="002F3A32" w:rsidRDefault="00C337CB" w:rsidP="00BD64F6">
            <w:pPr>
              <w:spacing w:after="0" w:line="240" w:lineRule="auto"/>
              <w:rPr>
                <w:rFonts w:cs="Calibri"/>
                <w:bCs/>
                <w:color w:val="000000"/>
              </w:rPr>
            </w:pPr>
            <w:r w:rsidRPr="002F3A32">
              <w:rPr>
                <w:rFonts w:cs="Calibri"/>
                <w:bCs/>
                <w:color w:val="000000"/>
              </w:rPr>
              <w:t xml:space="preserve">Central record of referrals (incoming and </w:t>
            </w:r>
            <w:proofErr w:type="gramStart"/>
            <w:r w:rsidRPr="002F3A32">
              <w:rPr>
                <w:rFonts w:cs="Calibri"/>
                <w:bCs/>
                <w:color w:val="000000"/>
              </w:rPr>
              <w:t>out-going</w:t>
            </w:r>
            <w:proofErr w:type="gramEnd"/>
            <w:r w:rsidRPr="002F3A32">
              <w:rPr>
                <w:rFonts w:cs="Calibri"/>
                <w:bCs/>
                <w:color w:val="000000"/>
              </w:rPr>
              <w:t>).  You must be able to demonstrate how you record incoming and outgoing referrals and how this referral activity is reviewed and used to inform service changes</w:t>
            </w:r>
          </w:p>
        </w:tc>
        <w:tc>
          <w:tcPr>
            <w:tcW w:w="4394" w:type="dxa"/>
          </w:tcPr>
          <w:p w14:paraId="21FB0A6F" w14:textId="77777777" w:rsidR="00C337CB" w:rsidRPr="004B77C4" w:rsidRDefault="00C337CB" w:rsidP="003F36FA">
            <w:pPr>
              <w:jc w:val="center"/>
              <w:rPr>
                <w:rFonts w:cs="Calibri"/>
                <w:bCs/>
                <w:color w:val="000000"/>
                <w:sz w:val="24"/>
                <w:szCs w:val="24"/>
              </w:rPr>
            </w:pPr>
          </w:p>
        </w:tc>
        <w:tc>
          <w:tcPr>
            <w:tcW w:w="3969" w:type="dxa"/>
          </w:tcPr>
          <w:p w14:paraId="2DE4EDB2" w14:textId="27D142C3" w:rsidR="00C337CB" w:rsidRPr="004B77C4" w:rsidRDefault="00C337CB" w:rsidP="003F36FA">
            <w:pPr>
              <w:jc w:val="center"/>
              <w:rPr>
                <w:rFonts w:cs="Calibri"/>
                <w:bCs/>
                <w:color w:val="000000"/>
                <w:sz w:val="24"/>
                <w:szCs w:val="24"/>
              </w:rPr>
            </w:pPr>
          </w:p>
        </w:tc>
      </w:tr>
      <w:tr w:rsidR="00C337CB" w:rsidRPr="004B77C4" w14:paraId="62C7244A" w14:textId="4A1FD196" w:rsidTr="00FE0993">
        <w:tc>
          <w:tcPr>
            <w:tcW w:w="1418" w:type="dxa"/>
            <w:shd w:val="clear" w:color="auto" w:fill="FFC000"/>
          </w:tcPr>
          <w:p w14:paraId="0C81F9C9" w14:textId="12D11EE6" w:rsidR="00C337CB" w:rsidRPr="00981608" w:rsidRDefault="00C337CB" w:rsidP="003F36FA">
            <w:pPr>
              <w:rPr>
                <w:rFonts w:cs="Calibri"/>
                <w:b/>
                <w:color w:val="FFFFFF" w:themeColor="background1"/>
                <w:sz w:val="24"/>
                <w:szCs w:val="24"/>
              </w:rPr>
            </w:pPr>
            <w:r w:rsidRPr="00981608">
              <w:rPr>
                <w:rFonts w:cs="Calibri"/>
                <w:b/>
                <w:color w:val="FFFFFF" w:themeColor="background1"/>
                <w:sz w:val="24"/>
                <w:szCs w:val="24"/>
              </w:rPr>
              <w:t xml:space="preserve">B2.1 </w:t>
            </w:r>
          </w:p>
        </w:tc>
        <w:tc>
          <w:tcPr>
            <w:tcW w:w="4111" w:type="dxa"/>
          </w:tcPr>
          <w:p w14:paraId="715847CB" w14:textId="0844D2F0" w:rsidR="00C337CB" w:rsidRPr="002F3A32" w:rsidRDefault="00C337CB" w:rsidP="001C20D0">
            <w:pPr>
              <w:spacing w:after="0" w:line="240" w:lineRule="auto"/>
              <w:rPr>
                <w:rFonts w:cs="Calibri"/>
                <w:bCs/>
                <w:color w:val="000000"/>
              </w:rPr>
            </w:pPr>
            <w:r w:rsidRPr="002F3A32">
              <w:rPr>
                <w:rFonts w:cs="Calibri"/>
                <w:bCs/>
                <w:color w:val="000000"/>
              </w:rPr>
              <w:t xml:space="preserve">Central record of feedback on services provided by organisations to which clients </w:t>
            </w:r>
            <w:r w:rsidRPr="002F3A32">
              <w:rPr>
                <w:rFonts w:cs="Calibri"/>
                <w:bCs/>
                <w:color w:val="000000"/>
              </w:rPr>
              <w:lastRenderedPageBreak/>
              <w:t>have been referred (this can be challenging however think about where you record such feedback and how it would be shared internally)</w:t>
            </w:r>
            <w:r w:rsidR="0023243E">
              <w:rPr>
                <w:rFonts w:cs="Calibri"/>
                <w:bCs/>
                <w:color w:val="000000"/>
              </w:rPr>
              <w:t>.</w:t>
            </w:r>
          </w:p>
        </w:tc>
        <w:tc>
          <w:tcPr>
            <w:tcW w:w="4394" w:type="dxa"/>
          </w:tcPr>
          <w:p w14:paraId="430A818B" w14:textId="77777777" w:rsidR="00C337CB" w:rsidRPr="004B77C4" w:rsidRDefault="00C337CB" w:rsidP="003F36FA">
            <w:pPr>
              <w:jc w:val="center"/>
              <w:rPr>
                <w:rFonts w:cs="Calibri"/>
                <w:bCs/>
                <w:color w:val="000000"/>
                <w:sz w:val="24"/>
                <w:szCs w:val="24"/>
              </w:rPr>
            </w:pPr>
          </w:p>
        </w:tc>
        <w:tc>
          <w:tcPr>
            <w:tcW w:w="3969" w:type="dxa"/>
          </w:tcPr>
          <w:p w14:paraId="41B83D0F" w14:textId="65FA0123" w:rsidR="00C337CB" w:rsidRPr="004B77C4" w:rsidRDefault="00C337CB" w:rsidP="003F36FA">
            <w:pPr>
              <w:jc w:val="center"/>
              <w:rPr>
                <w:rFonts w:cs="Calibri"/>
                <w:bCs/>
                <w:color w:val="000000"/>
                <w:sz w:val="24"/>
                <w:szCs w:val="24"/>
              </w:rPr>
            </w:pPr>
          </w:p>
        </w:tc>
      </w:tr>
      <w:tr w:rsidR="00C337CB" w:rsidRPr="004B77C4" w14:paraId="3C9AF7A4" w14:textId="2AE20EB4" w:rsidTr="00FE0993">
        <w:tc>
          <w:tcPr>
            <w:tcW w:w="1418" w:type="dxa"/>
            <w:shd w:val="clear" w:color="auto" w:fill="FFC000"/>
          </w:tcPr>
          <w:p w14:paraId="0CC81A4E" w14:textId="19BBD986" w:rsidR="00C337CB" w:rsidRPr="00981608" w:rsidRDefault="00C337CB" w:rsidP="003F36FA">
            <w:pPr>
              <w:rPr>
                <w:rFonts w:cs="Calibri"/>
                <w:b/>
                <w:color w:val="FFFFFF" w:themeColor="background1"/>
                <w:sz w:val="24"/>
                <w:szCs w:val="24"/>
              </w:rPr>
            </w:pPr>
            <w:r w:rsidRPr="00981608">
              <w:rPr>
                <w:rFonts w:cs="Calibri"/>
                <w:b/>
                <w:color w:val="FFFFFF" w:themeColor="background1"/>
                <w:sz w:val="24"/>
                <w:szCs w:val="24"/>
              </w:rPr>
              <w:t>C1.6</w:t>
            </w:r>
          </w:p>
        </w:tc>
        <w:tc>
          <w:tcPr>
            <w:tcW w:w="4111" w:type="dxa"/>
          </w:tcPr>
          <w:p w14:paraId="73A5D9A1" w14:textId="4F801CBC" w:rsidR="00C337CB" w:rsidRPr="002F3A32" w:rsidRDefault="00C337CB" w:rsidP="001C20D0">
            <w:pPr>
              <w:spacing w:after="0" w:line="240" w:lineRule="auto"/>
              <w:rPr>
                <w:rFonts w:cs="Calibri"/>
                <w:bCs/>
                <w:color w:val="000000"/>
              </w:rPr>
            </w:pPr>
            <w:r w:rsidRPr="002F3A32">
              <w:rPr>
                <w:rFonts w:cs="Calibri"/>
                <w:bCs/>
                <w:color w:val="000000"/>
              </w:rPr>
              <w:t xml:space="preserve">Information Commissioner’s Office Registration </w:t>
            </w:r>
            <w:r w:rsidR="000C6C9B" w:rsidRPr="002F3A32">
              <w:rPr>
                <w:rFonts w:cs="Calibri"/>
                <w:bCs/>
                <w:color w:val="000000"/>
              </w:rPr>
              <w:t>renewed</w:t>
            </w:r>
            <w:r w:rsidR="00BD64F6">
              <w:rPr>
                <w:rFonts w:cs="Calibri"/>
                <w:bCs/>
                <w:color w:val="000000"/>
              </w:rPr>
              <w:t xml:space="preserve"> and </w:t>
            </w:r>
            <w:proofErr w:type="gramStart"/>
            <w:r w:rsidR="00BD64F6">
              <w:rPr>
                <w:rFonts w:cs="Calibri"/>
                <w:bCs/>
                <w:color w:val="000000"/>
              </w:rPr>
              <w:t>copy</w:t>
            </w:r>
            <w:proofErr w:type="gramEnd"/>
            <w:r w:rsidR="00BD64F6">
              <w:rPr>
                <w:rFonts w:cs="Calibri"/>
                <w:bCs/>
                <w:color w:val="000000"/>
              </w:rPr>
              <w:t xml:space="preserve"> of certificate available.</w:t>
            </w:r>
          </w:p>
        </w:tc>
        <w:tc>
          <w:tcPr>
            <w:tcW w:w="4394" w:type="dxa"/>
          </w:tcPr>
          <w:p w14:paraId="26CEDC7A" w14:textId="77777777" w:rsidR="00C337CB" w:rsidRPr="004B77C4" w:rsidRDefault="00C337CB" w:rsidP="003F36FA">
            <w:pPr>
              <w:jc w:val="center"/>
              <w:rPr>
                <w:rFonts w:cs="Calibri"/>
                <w:bCs/>
                <w:color w:val="000000"/>
                <w:sz w:val="24"/>
                <w:szCs w:val="24"/>
              </w:rPr>
            </w:pPr>
          </w:p>
        </w:tc>
        <w:tc>
          <w:tcPr>
            <w:tcW w:w="3969" w:type="dxa"/>
          </w:tcPr>
          <w:p w14:paraId="3D5AE40F" w14:textId="71280182" w:rsidR="00C337CB" w:rsidRPr="004B77C4" w:rsidRDefault="00C337CB" w:rsidP="003F36FA">
            <w:pPr>
              <w:jc w:val="center"/>
              <w:rPr>
                <w:rFonts w:cs="Calibri"/>
                <w:bCs/>
                <w:color w:val="000000"/>
                <w:sz w:val="24"/>
                <w:szCs w:val="24"/>
              </w:rPr>
            </w:pPr>
          </w:p>
        </w:tc>
      </w:tr>
      <w:tr w:rsidR="00C337CB" w:rsidRPr="004B77C4" w14:paraId="260FDF39" w14:textId="2B3943C3" w:rsidTr="00FE0993">
        <w:tc>
          <w:tcPr>
            <w:tcW w:w="1418" w:type="dxa"/>
            <w:shd w:val="clear" w:color="auto" w:fill="FFC000"/>
          </w:tcPr>
          <w:p w14:paraId="201B15B0" w14:textId="09EB4AC8" w:rsidR="00C337CB" w:rsidRPr="00981608" w:rsidRDefault="00C337CB" w:rsidP="003F36FA">
            <w:pPr>
              <w:rPr>
                <w:rFonts w:cs="Calibri"/>
                <w:b/>
                <w:color w:val="FFFFFF" w:themeColor="background1"/>
                <w:sz w:val="24"/>
                <w:szCs w:val="24"/>
              </w:rPr>
            </w:pPr>
            <w:r w:rsidRPr="00981608">
              <w:rPr>
                <w:rFonts w:cs="Calibri"/>
                <w:b/>
                <w:color w:val="FFFFFF" w:themeColor="background1"/>
                <w:sz w:val="24"/>
                <w:szCs w:val="24"/>
              </w:rPr>
              <w:t xml:space="preserve">C3.1 </w:t>
            </w:r>
          </w:p>
        </w:tc>
        <w:tc>
          <w:tcPr>
            <w:tcW w:w="4111" w:type="dxa"/>
          </w:tcPr>
          <w:p w14:paraId="4A1BC2E0" w14:textId="0A51CCF5" w:rsidR="00C337CB" w:rsidRPr="002F3A32" w:rsidRDefault="00C337CB" w:rsidP="001C20D0">
            <w:pPr>
              <w:spacing w:after="0" w:line="240" w:lineRule="auto"/>
              <w:rPr>
                <w:rFonts w:cs="Calibri"/>
                <w:bCs/>
                <w:color w:val="000000"/>
              </w:rPr>
            </w:pPr>
            <w:r w:rsidRPr="002F3A32">
              <w:rPr>
                <w:rFonts w:cs="Calibri"/>
                <w:bCs/>
                <w:color w:val="000000"/>
              </w:rPr>
              <w:t>Evidence of annual independent financial review / audited / examined accounts</w:t>
            </w:r>
            <w:r w:rsidR="00BD64F6">
              <w:rPr>
                <w:rFonts w:cs="Calibri"/>
                <w:bCs/>
                <w:color w:val="000000"/>
              </w:rPr>
              <w:t>.</w:t>
            </w:r>
          </w:p>
        </w:tc>
        <w:tc>
          <w:tcPr>
            <w:tcW w:w="4394" w:type="dxa"/>
          </w:tcPr>
          <w:p w14:paraId="5BA3D79C" w14:textId="77777777" w:rsidR="00C337CB" w:rsidRPr="004B77C4" w:rsidRDefault="00C337CB" w:rsidP="003F36FA">
            <w:pPr>
              <w:jc w:val="center"/>
              <w:rPr>
                <w:rFonts w:cs="Calibri"/>
                <w:bCs/>
                <w:color w:val="000000"/>
                <w:sz w:val="24"/>
                <w:szCs w:val="24"/>
              </w:rPr>
            </w:pPr>
          </w:p>
        </w:tc>
        <w:tc>
          <w:tcPr>
            <w:tcW w:w="3969" w:type="dxa"/>
          </w:tcPr>
          <w:p w14:paraId="4EE96868" w14:textId="03151A6F" w:rsidR="00C337CB" w:rsidRPr="004B77C4" w:rsidRDefault="00C337CB" w:rsidP="003F36FA">
            <w:pPr>
              <w:jc w:val="center"/>
              <w:rPr>
                <w:rFonts w:cs="Calibri"/>
                <w:bCs/>
                <w:color w:val="000000"/>
                <w:sz w:val="24"/>
                <w:szCs w:val="24"/>
              </w:rPr>
            </w:pPr>
          </w:p>
        </w:tc>
      </w:tr>
      <w:tr w:rsidR="00C337CB" w:rsidRPr="004B77C4" w14:paraId="780B9D73" w14:textId="45A4E88D" w:rsidTr="00FE0993">
        <w:tc>
          <w:tcPr>
            <w:tcW w:w="1418" w:type="dxa"/>
            <w:shd w:val="clear" w:color="auto" w:fill="FFC000"/>
          </w:tcPr>
          <w:p w14:paraId="49F34B00" w14:textId="36221666" w:rsidR="00C337CB" w:rsidRPr="00981608" w:rsidRDefault="00C337CB" w:rsidP="003F36FA">
            <w:pPr>
              <w:rPr>
                <w:rFonts w:cs="Calibri"/>
                <w:b/>
                <w:color w:val="FFFFFF" w:themeColor="background1"/>
                <w:sz w:val="24"/>
                <w:szCs w:val="24"/>
              </w:rPr>
            </w:pPr>
            <w:r w:rsidRPr="00981608">
              <w:rPr>
                <w:rFonts w:cs="Calibri"/>
                <w:b/>
                <w:color w:val="FFFFFF" w:themeColor="background1"/>
                <w:sz w:val="24"/>
                <w:szCs w:val="24"/>
              </w:rPr>
              <w:t xml:space="preserve">C3.3 </w:t>
            </w:r>
          </w:p>
        </w:tc>
        <w:tc>
          <w:tcPr>
            <w:tcW w:w="4111" w:type="dxa"/>
          </w:tcPr>
          <w:p w14:paraId="7D294A89" w14:textId="77777777" w:rsidR="00C337CB" w:rsidRDefault="00C337CB" w:rsidP="001C20D0">
            <w:pPr>
              <w:spacing w:after="0" w:line="240" w:lineRule="auto"/>
              <w:rPr>
                <w:rFonts w:cs="Calibri"/>
                <w:bCs/>
                <w:color w:val="000000"/>
              </w:rPr>
            </w:pPr>
            <w:r w:rsidRPr="002F3A32">
              <w:rPr>
                <w:rFonts w:cs="Calibri"/>
                <w:bCs/>
                <w:color w:val="000000"/>
              </w:rPr>
              <w:t xml:space="preserve">Evidence of Professional Indemnity Insurance </w:t>
            </w:r>
            <w:r w:rsidR="000C6C9B" w:rsidRPr="002F3A32">
              <w:rPr>
                <w:rFonts w:cs="Calibri"/>
                <w:bCs/>
                <w:color w:val="000000"/>
              </w:rPr>
              <w:t>renewed</w:t>
            </w:r>
            <w:r w:rsidR="001C20D0">
              <w:rPr>
                <w:rFonts w:cs="Calibri"/>
                <w:bCs/>
                <w:color w:val="000000"/>
              </w:rPr>
              <w:t>:</w:t>
            </w:r>
          </w:p>
          <w:p w14:paraId="52F71139" w14:textId="77777777" w:rsidR="001C20D0" w:rsidRDefault="001C20D0" w:rsidP="001C20D0">
            <w:pPr>
              <w:pStyle w:val="ListParagraph"/>
              <w:numPr>
                <w:ilvl w:val="0"/>
                <w:numId w:val="3"/>
              </w:numPr>
              <w:spacing w:after="0" w:line="240" w:lineRule="auto"/>
              <w:rPr>
                <w:rFonts w:cs="Calibri"/>
                <w:bCs/>
                <w:color w:val="000000"/>
              </w:rPr>
            </w:pPr>
            <w:r>
              <w:rPr>
                <w:rFonts w:cs="Calibri"/>
                <w:bCs/>
                <w:color w:val="000000"/>
              </w:rPr>
              <w:t>Level of cover</w:t>
            </w:r>
          </w:p>
          <w:p w14:paraId="224EEEE0" w14:textId="77777777" w:rsidR="001C20D0" w:rsidRDefault="001C20D0" w:rsidP="001C20D0">
            <w:pPr>
              <w:pStyle w:val="ListParagraph"/>
              <w:numPr>
                <w:ilvl w:val="0"/>
                <w:numId w:val="3"/>
              </w:numPr>
              <w:spacing w:after="0" w:line="240" w:lineRule="auto"/>
              <w:rPr>
                <w:rFonts w:cs="Calibri"/>
                <w:bCs/>
                <w:color w:val="000000"/>
              </w:rPr>
            </w:pPr>
            <w:r>
              <w:rPr>
                <w:rFonts w:cs="Calibri"/>
                <w:bCs/>
                <w:color w:val="000000"/>
              </w:rPr>
              <w:t>Date of Expiry</w:t>
            </w:r>
          </w:p>
          <w:p w14:paraId="159108CF" w14:textId="54D6B597" w:rsidR="001C20D0" w:rsidRPr="001C20D0" w:rsidRDefault="001C20D0" w:rsidP="001C20D0">
            <w:pPr>
              <w:pStyle w:val="ListParagraph"/>
              <w:numPr>
                <w:ilvl w:val="0"/>
                <w:numId w:val="3"/>
              </w:numPr>
              <w:spacing w:after="0" w:line="240" w:lineRule="auto"/>
              <w:rPr>
                <w:rFonts w:cs="Calibri"/>
                <w:bCs/>
                <w:color w:val="000000"/>
              </w:rPr>
            </w:pPr>
            <w:r>
              <w:rPr>
                <w:rFonts w:cs="Calibri"/>
                <w:bCs/>
                <w:color w:val="000000"/>
              </w:rPr>
              <w:t>Insurer</w:t>
            </w:r>
          </w:p>
        </w:tc>
        <w:tc>
          <w:tcPr>
            <w:tcW w:w="4394" w:type="dxa"/>
          </w:tcPr>
          <w:p w14:paraId="385C1AFB" w14:textId="77777777" w:rsidR="00C337CB" w:rsidRPr="004B77C4" w:rsidRDefault="00C337CB" w:rsidP="003F36FA">
            <w:pPr>
              <w:jc w:val="center"/>
              <w:rPr>
                <w:rFonts w:cs="Calibri"/>
                <w:bCs/>
                <w:color w:val="000000"/>
                <w:sz w:val="24"/>
                <w:szCs w:val="24"/>
              </w:rPr>
            </w:pPr>
          </w:p>
        </w:tc>
        <w:tc>
          <w:tcPr>
            <w:tcW w:w="3969" w:type="dxa"/>
          </w:tcPr>
          <w:p w14:paraId="627A4A7A" w14:textId="55159759" w:rsidR="00C337CB" w:rsidRPr="004B77C4" w:rsidRDefault="00C337CB" w:rsidP="003F36FA">
            <w:pPr>
              <w:jc w:val="center"/>
              <w:rPr>
                <w:rFonts w:cs="Calibri"/>
                <w:bCs/>
                <w:color w:val="000000"/>
                <w:sz w:val="24"/>
                <w:szCs w:val="24"/>
              </w:rPr>
            </w:pPr>
          </w:p>
        </w:tc>
      </w:tr>
      <w:tr w:rsidR="00C337CB" w:rsidRPr="004B77C4" w14:paraId="751A3E47" w14:textId="13A80EFD" w:rsidTr="00FE0993">
        <w:tc>
          <w:tcPr>
            <w:tcW w:w="1418" w:type="dxa"/>
            <w:shd w:val="clear" w:color="auto" w:fill="FFC000"/>
          </w:tcPr>
          <w:p w14:paraId="70A44414" w14:textId="434F4888" w:rsidR="00C337CB" w:rsidRPr="00981608" w:rsidRDefault="00C337CB" w:rsidP="00EC51EB">
            <w:pPr>
              <w:rPr>
                <w:rFonts w:cs="Calibri"/>
                <w:b/>
                <w:color w:val="FFFFFF" w:themeColor="background1"/>
                <w:sz w:val="24"/>
                <w:szCs w:val="24"/>
              </w:rPr>
            </w:pPr>
            <w:r w:rsidRPr="00981608">
              <w:rPr>
                <w:rFonts w:cs="Calibri"/>
                <w:b/>
                <w:color w:val="FFFFFF" w:themeColor="background1"/>
                <w:sz w:val="24"/>
                <w:szCs w:val="24"/>
              </w:rPr>
              <w:t xml:space="preserve">C3.5 </w:t>
            </w:r>
          </w:p>
          <w:p w14:paraId="40B6EE35" w14:textId="10F53466" w:rsidR="00C337CB" w:rsidRPr="00981608" w:rsidRDefault="00C337CB" w:rsidP="003F36FA">
            <w:pPr>
              <w:rPr>
                <w:rFonts w:cs="Calibri"/>
                <w:b/>
                <w:color w:val="FFFFFF" w:themeColor="background1"/>
                <w:sz w:val="24"/>
                <w:szCs w:val="24"/>
              </w:rPr>
            </w:pPr>
          </w:p>
        </w:tc>
        <w:tc>
          <w:tcPr>
            <w:tcW w:w="4111" w:type="dxa"/>
          </w:tcPr>
          <w:p w14:paraId="7C49F0F7" w14:textId="5FE253AC" w:rsidR="00C337CB" w:rsidRPr="002F3A32" w:rsidRDefault="00C337CB" w:rsidP="00EB3296">
            <w:pPr>
              <w:spacing w:after="0" w:line="240" w:lineRule="auto"/>
              <w:rPr>
                <w:rFonts w:cs="Calibri"/>
                <w:bCs/>
                <w:color w:val="000000"/>
              </w:rPr>
            </w:pPr>
            <w:r w:rsidRPr="002F3A32">
              <w:rPr>
                <w:rFonts w:cs="Calibri"/>
                <w:bCs/>
                <w:color w:val="000000"/>
              </w:rPr>
              <w:t>Annual Budget</w:t>
            </w:r>
            <w:r w:rsidR="001C20D0">
              <w:rPr>
                <w:rFonts w:cs="Calibri"/>
                <w:bCs/>
                <w:color w:val="000000"/>
              </w:rPr>
              <w:t>.</w:t>
            </w:r>
          </w:p>
          <w:p w14:paraId="4706C3CA" w14:textId="77777777" w:rsidR="00EB3296" w:rsidRPr="002F3A32" w:rsidRDefault="00EB3296" w:rsidP="00EB3296">
            <w:pPr>
              <w:spacing w:after="0" w:line="240" w:lineRule="auto"/>
              <w:rPr>
                <w:rFonts w:cs="Calibri"/>
                <w:bCs/>
                <w:color w:val="000000"/>
              </w:rPr>
            </w:pPr>
          </w:p>
          <w:p w14:paraId="3BAE1E21" w14:textId="77777777" w:rsidR="00C337CB" w:rsidRPr="002F3A32" w:rsidRDefault="00C337CB" w:rsidP="00EB3296">
            <w:pPr>
              <w:spacing w:after="0" w:line="240" w:lineRule="auto"/>
              <w:rPr>
                <w:rFonts w:cs="Calibri"/>
                <w:bCs/>
                <w:color w:val="000000"/>
              </w:rPr>
            </w:pPr>
            <w:r w:rsidRPr="002F3A32">
              <w:rPr>
                <w:rFonts w:cs="Calibri"/>
                <w:b/>
                <w:color w:val="000000"/>
              </w:rPr>
              <w:t>Quarterly</w:t>
            </w:r>
            <w:r w:rsidRPr="002F3A32">
              <w:rPr>
                <w:rFonts w:cs="Calibri"/>
                <w:bCs/>
                <w:color w:val="000000"/>
              </w:rPr>
              <w:t xml:space="preserve"> reports of variance of income and expenditure against budgets Annual balance sheet</w:t>
            </w:r>
          </w:p>
          <w:p w14:paraId="44DD33D5" w14:textId="21C6AF22" w:rsidR="00C337CB" w:rsidRPr="002F3A32" w:rsidRDefault="00C337CB" w:rsidP="00EB3296">
            <w:pPr>
              <w:spacing w:after="0" w:line="240" w:lineRule="auto"/>
              <w:rPr>
                <w:rFonts w:cs="Calibri"/>
                <w:bCs/>
                <w:color w:val="000000"/>
              </w:rPr>
            </w:pPr>
            <w:r w:rsidRPr="002F3A32">
              <w:rPr>
                <w:rFonts w:cs="Calibri"/>
                <w:bCs/>
                <w:color w:val="000000"/>
              </w:rPr>
              <w:t>Annual profit and loss account</w:t>
            </w:r>
          </w:p>
        </w:tc>
        <w:tc>
          <w:tcPr>
            <w:tcW w:w="4394" w:type="dxa"/>
          </w:tcPr>
          <w:p w14:paraId="54385270" w14:textId="77777777" w:rsidR="00C337CB" w:rsidRPr="004B77C4" w:rsidRDefault="00C337CB" w:rsidP="003F36FA">
            <w:pPr>
              <w:jc w:val="center"/>
              <w:rPr>
                <w:rFonts w:cs="Calibri"/>
                <w:bCs/>
                <w:color w:val="000000"/>
                <w:sz w:val="24"/>
                <w:szCs w:val="24"/>
              </w:rPr>
            </w:pPr>
          </w:p>
        </w:tc>
        <w:tc>
          <w:tcPr>
            <w:tcW w:w="3969" w:type="dxa"/>
          </w:tcPr>
          <w:p w14:paraId="3153C84B" w14:textId="60DB32CA" w:rsidR="00C337CB" w:rsidRPr="004B77C4" w:rsidRDefault="00C337CB" w:rsidP="003F36FA">
            <w:pPr>
              <w:jc w:val="center"/>
              <w:rPr>
                <w:rFonts w:cs="Calibri"/>
                <w:bCs/>
                <w:color w:val="000000"/>
                <w:sz w:val="24"/>
                <w:szCs w:val="24"/>
              </w:rPr>
            </w:pPr>
          </w:p>
        </w:tc>
      </w:tr>
      <w:tr w:rsidR="00C337CB" w:rsidRPr="004B77C4" w14:paraId="37F232FB" w14:textId="47B97D1B" w:rsidTr="00FE0993">
        <w:tc>
          <w:tcPr>
            <w:tcW w:w="1418" w:type="dxa"/>
            <w:shd w:val="clear" w:color="auto" w:fill="FFC000"/>
          </w:tcPr>
          <w:p w14:paraId="61BB643C" w14:textId="77777777" w:rsidR="00C337CB" w:rsidRDefault="00C337CB" w:rsidP="003F36FA">
            <w:pPr>
              <w:rPr>
                <w:rFonts w:cs="Calibri"/>
                <w:b/>
                <w:color w:val="FFFFFF" w:themeColor="background1"/>
                <w:sz w:val="24"/>
                <w:szCs w:val="24"/>
              </w:rPr>
            </w:pPr>
            <w:r w:rsidRPr="00981608">
              <w:rPr>
                <w:rFonts w:cs="Calibri"/>
                <w:b/>
                <w:color w:val="FFFFFF" w:themeColor="background1"/>
                <w:sz w:val="24"/>
                <w:szCs w:val="24"/>
              </w:rPr>
              <w:t>D2.3, D2.4</w:t>
            </w:r>
          </w:p>
          <w:p w14:paraId="0AD42A13" w14:textId="3ADBE5E3" w:rsidR="00CC5D6E" w:rsidRPr="00981608" w:rsidRDefault="00CC5D6E" w:rsidP="003F36FA">
            <w:pPr>
              <w:rPr>
                <w:rFonts w:cs="Calibri"/>
                <w:b/>
                <w:color w:val="FFFFFF" w:themeColor="background1"/>
                <w:sz w:val="24"/>
                <w:szCs w:val="24"/>
              </w:rPr>
            </w:pPr>
            <w:r>
              <w:rPr>
                <w:rFonts w:cs="Calibri"/>
                <w:b/>
                <w:noProof/>
                <w:color w:val="FFFFFF" w:themeColor="background1"/>
                <w:sz w:val="24"/>
                <w:szCs w:val="24"/>
              </w:rPr>
              <w:drawing>
                <wp:inline distT="0" distB="0" distL="0" distR="0" wp14:anchorId="210F00B2" wp14:editId="579A6E3A">
                  <wp:extent cx="666749" cy="577850"/>
                  <wp:effectExtent l="0" t="0" r="0" b="0"/>
                  <wp:docPr id="17" name="Graphic 17"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elephon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771432" cy="668575"/>
                          </a:xfrm>
                          <a:prstGeom prst="rect">
                            <a:avLst/>
                          </a:prstGeom>
                        </pic:spPr>
                      </pic:pic>
                    </a:graphicData>
                  </a:graphic>
                </wp:inline>
              </w:drawing>
            </w:r>
          </w:p>
        </w:tc>
        <w:tc>
          <w:tcPr>
            <w:tcW w:w="4111" w:type="dxa"/>
          </w:tcPr>
          <w:p w14:paraId="16A97177" w14:textId="3E8E2FDC" w:rsidR="00C337CB" w:rsidRDefault="00C337CB" w:rsidP="00F77DFF">
            <w:pPr>
              <w:spacing w:after="0" w:line="240" w:lineRule="auto"/>
              <w:rPr>
                <w:rFonts w:cs="Calibri"/>
                <w:bCs/>
                <w:color w:val="000000"/>
              </w:rPr>
            </w:pPr>
            <w:r w:rsidRPr="002F3A32">
              <w:rPr>
                <w:rFonts w:cs="Calibri"/>
                <w:bCs/>
                <w:color w:val="000000"/>
              </w:rPr>
              <w:t xml:space="preserve">Central training records linked to professional competencies and professional development (where appropriate).  Your assessor will be looking for both </w:t>
            </w:r>
            <w:r w:rsidRPr="002F3A32">
              <w:rPr>
                <w:rFonts w:cs="Calibri"/>
                <w:b/>
                <w:color w:val="000000"/>
              </w:rPr>
              <w:t>planned</w:t>
            </w:r>
            <w:r w:rsidRPr="002F3A32">
              <w:rPr>
                <w:rFonts w:cs="Calibri"/>
                <w:bCs/>
                <w:color w:val="000000"/>
              </w:rPr>
              <w:t xml:space="preserve"> and </w:t>
            </w:r>
            <w:r w:rsidRPr="002F3A32">
              <w:rPr>
                <w:rFonts w:cs="Calibri"/>
                <w:b/>
                <w:color w:val="000000"/>
              </w:rPr>
              <w:t>completed</w:t>
            </w:r>
            <w:r w:rsidRPr="002F3A32">
              <w:rPr>
                <w:rFonts w:cs="Calibri"/>
                <w:bCs/>
                <w:color w:val="000000"/>
              </w:rPr>
              <w:t xml:space="preserve"> training records.  Planned training may be recorded in appraisal and supervision documents</w:t>
            </w:r>
            <w:r w:rsidR="00CC5D6E">
              <w:rPr>
                <w:rFonts w:cs="Calibri"/>
                <w:bCs/>
                <w:color w:val="000000"/>
              </w:rPr>
              <w:t>.</w:t>
            </w:r>
          </w:p>
          <w:p w14:paraId="2C396383" w14:textId="77777777" w:rsidR="00CC5D6E" w:rsidRDefault="00CC5D6E" w:rsidP="00F77DFF">
            <w:pPr>
              <w:spacing w:after="0" w:line="240" w:lineRule="auto"/>
              <w:rPr>
                <w:rFonts w:cs="Calibri"/>
                <w:bCs/>
                <w:color w:val="000000"/>
              </w:rPr>
            </w:pPr>
          </w:p>
          <w:p w14:paraId="085ECD2F" w14:textId="08B0D21E" w:rsidR="00CC5D6E" w:rsidRPr="002F3A32" w:rsidRDefault="00CC5D6E" w:rsidP="00F77DFF">
            <w:pPr>
              <w:spacing w:after="0" w:line="240" w:lineRule="auto"/>
              <w:rPr>
                <w:rFonts w:cs="Calibri"/>
                <w:bCs/>
                <w:color w:val="000000"/>
              </w:rPr>
            </w:pPr>
            <w:r>
              <w:rPr>
                <w:rFonts w:cs="Calibri"/>
                <w:bCs/>
                <w:color w:val="000000"/>
              </w:rPr>
              <w:t>If you are applying for Advice with Telephone Services</w:t>
            </w:r>
            <w:r w:rsidR="001C20D0">
              <w:rPr>
                <w:rFonts w:cs="Calibri"/>
                <w:bCs/>
                <w:color w:val="000000"/>
              </w:rPr>
              <w:t>,</w:t>
            </w:r>
            <w:r w:rsidR="00F77DFF">
              <w:rPr>
                <w:rFonts w:cs="Calibri"/>
                <w:bCs/>
                <w:color w:val="000000"/>
              </w:rPr>
              <w:t xml:space="preserve"> you must be able to </w:t>
            </w:r>
            <w:r w:rsidR="00F77DFF">
              <w:rPr>
                <w:rFonts w:cs="Calibri"/>
                <w:bCs/>
                <w:color w:val="000000"/>
              </w:rPr>
              <w:lastRenderedPageBreak/>
              <w:t>show how individual training plans have addressed telephone advice skills.</w:t>
            </w:r>
          </w:p>
        </w:tc>
        <w:tc>
          <w:tcPr>
            <w:tcW w:w="4394" w:type="dxa"/>
          </w:tcPr>
          <w:p w14:paraId="73AC5267" w14:textId="77777777" w:rsidR="00C337CB" w:rsidRPr="004B77C4" w:rsidRDefault="00C337CB" w:rsidP="003F36FA">
            <w:pPr>
              <w:jc w:val="center"/>
              <w:rPr>
                <w:rFonts w:cs="Calibri"/>
                <w:bCs/>
                <w:color w:val="000000"/>
                <w:sz w:val="24"/>
                <w:szCs w:val="24"/>
              </w:rPr>
            </w:pPr>
          </w:p>
        </w:tc>
        <w:tc>
          <w:tcPr>
            <w:tcW w:w="3969" w:type="dxa"/>
          </w:tcPr>
          <w:p w14:paraId="32014F79" w14:textId="6F2EDB9F" w:rsidR="00C337CB" w:rsidRPr="004B77C4" w:rsidRDefault="00C337CB" w:rsidP="003F36FA">
            <w:pPr>
              <w:jc w:val="center"/>
              <w:rPr>
                <w:rFonts w:cs="Calibri"/>
                <w:bCs/>
                <w:color w:val="000000"/>
                <w:sz w:val="24"/>
                <w:szCs w:val="24"/>
              </w:rPr>
            </w:pPr>
          </w:p>
        </w:tc>
      </w:tr>
      <w:tr w:rsidR="00C337CB" w:rsidRPr="004B77C4" w14:paraId="45565CFC" w14:textId="14BEE713" w:rsidTr="00FE0993">
        <w:tc>
          <w:tcPr>
            <w:tcW w:w="1418" w:type="dxa"/>
            <w:shd w:val="clear" w:color="auto" w:fill="FFC000"/>
          </w:tcPr>
          <w:p w14:paraId="619A95C8" w14:textId="6ED4CC4E" w:rsidR="00C337CB" w:rsidRPr="00981608" w:rsidRDefault="00C337CB" w:rsidP="003F36FA">
            <w:pPr>
              <w:rPr>
                <w:rFonts w:cs="Calibri"/>
                <w:b/>
                <w:color w:val="FFFFFF" w:themeColor="background1"/>
                <w:sz w:val="24"/>
                <w:szCs w:val="24"/>
              </w:rPr>
            </w:pPr>
            <w:r w:rsidRPr="00981608">
              <w:rPr>
                <w:rFonts w:cs="Calibri"/>
                <w:b/>
                <w:color w:val="FFFFFF" w:themeColor="background1"/>
                <w:sz w:val="24"/>
                <w:szCs w:val="24"/>
              </w:rPr>
              <w:t xml:space="preserve">D2.2 </w:t>
            </w:r>
          </w:p>
        </w:tc>
        <w:tc>
          <w:tcPr>
            <w:tcW w:w="4111" w:type="dxa"/>
          </w:tcPr>
          <w:p w14:paraId="02710841" w14:textId="0E229607" w:rsidR="00C337CB" w:rsidRPr="002F3A32" w:rsidRDefault="00C337CB" w:rsidP="001C20D0">
            <w:pPr>
              <w:spacing w:after="0" w:line="240" w:lineRule="auto"/>
              <w:rPr>
                <w:rFonts w:cs="Calibri"/>
                <w:bCs/>
                <w:color w:val="000000"/>
              </w:rPr>
            </w:pPr>
            <w:r w:rsidRPr="002F3A32">
              <w:rPr>
                <w:rFonts w:cs="Calibri"/>
                <w:bCs/>
                <w:color w:val="000000"/>
              </w:rPr>
              <w:t>Annual review of training and development plans</w:t>
            </w:r>
            <w:r w:rsidR="001C20D0">
              <w:rPr>
                <w:rFonts w:cs="Calibri"/>
                <w:bCs/>
                <w:color w:val="000000"/>
              </w:rPr>
              <w:t>.</w:t>
            </w:r>
          </w:p>
        </w:tc>
        <w:tc>
          <w:tcPr>
            <w:tcW w:w="4394" w:type="dxa"/>
          </w:tcPr>
          <w:p w14:paraId="7E2272A5" w14:textId="77777777" w:rsidR="00C337CB" w:rsidRPr="004B77C4" w:rsidRDefault="00C337CB" w:rsidP="003F36FA">
            <w:pPr>
              <w:jc w:val="center"/>
              <w:rPr>
                <w:rFonts w:cs="Calibri"/>
                <w:bCs/>
                <w:color w:val="000000"/>
                <w:sz w:val="24"/>
                <w:szCs w:val="24"/>
              </w:rPr>
            </w:pPr>
          </w:p>
        </w:tc>
        <w:tc>
          <w:tcPr>
            <w:tcW w:w="3969" w:type="dxa"/>
          </w:tcPr>
          <w:p w14:paraId="7AB38F47" w14:textId="746C69C4" w:rsidR="00C337CB" w:rsidRPr="004B77C4" w:rsidRDefault="00C337CB" w:rsidP="003F36FA">
            <w:pPr>
              <w:jc w:val="center"/>
              <w:rPr>
                <w:rFonts w:cs="Calibri"/>
                <w:bCs/>
                <w:color w:val="000000"/>
                <w:sz w:val="24"/>
                <w:szCs w:val="24"/>
              </w:rPr>
            </w:pPr>
          </w:p>
        </w:tc>
      </w:tr>
      <w:tr w:rsidR="00C337CB" w:rsidRPr="004B77C4" w14:paraId="575EB3E4" w14:textId="7E00290B" w:rsidTr="00FE0993">
        <w:tc>
          <w:tcPr>
            <w:tcW w:w="1418" w:type="dxa"/>
            <w:shd w:val="clear" w:color="auto" w:fill="FFC000"/>
          </w:tcPr>
          <w:p w14:paraId="1D3A124F" w14:textId="6146B899" w:rsidR="00C337CB" w:rsidRPr="00981608" w:rsidRDefault="00C337CB" w:rsidP="003F36FA">
            <w:pPr>
              <w:rPr>
                <w:rFonts w:cs="Calibri"/>
                <w:b/>
                <w:color w:val="FFFFFF" w:themeColor="background1"/>
                <w:sz w:val="24"/>
                <w:szCs w:val="24"/>
              </w:rPr>
            </w:pPr>
            <w:r w:rsidRPr="00981608">
              <w:rPr>
                <w:rFonts w:cs="Calibri"/>
                <w:b/>
                <w:color w:val="FFFFFF" w:themeColor="background1"/>
                <w:sz w:val="24"/>
                <w:szCs w:val="24"/>
              </w:rPr>
              <w:t xml:space="preserve">E1.1 </w:t>
            </w:r>
          </w:p>
        </w:tc>
        <w:tc>
          <w:tcPr>
            <w:tcW w:w="4111" w:type="dxa"/>
          </w:tcPr>
          <w:p w14:paraId="57DD1440" w14:textId="11C52369" w:rsidR="00C337CB" w:rsidRPr="001F4E67" w:rsidRDefault="00C337CB" w:rsidP="001C20D0">
            <w:pPr>
              <w:spacing w:after="0" w:line="240" w:lineRule="auto"/>
              <w:rPr>
                <w:rFonts w:cs="Calibri"/>
                <w:bCs/>
                <w:color w:val="000000"/>
              </w:rPr>
            </w:pPr>
            <w:r w:rsidRPr="001F4E67">
              <w:rPr>
                <w:rFonts w:cs="Calibri"/>
                <w:bCs/>
                <w:color w:val="000000"/>
              </w:rPr>
              <w:t xml:space="preserve">Client records and files (where applicable – filing cabinets or file lists for open and closed cases).  </w:t>
            </w:r>
          </w:p>
        </w:tc>
        <w:tc>
          <w:tcPr>
            <w:tcW w:w="4394" w:type="dxa"/>
          </w:tcPr>
          <w:p w14:paraId="04D6059F" w14:textId="77777777" w:rsidR="00C337CB" w:rsidRPr="004B77C4" w:rsidRDefault="00C337CB" w:rsidP="003F36FA">
            <w:pPr>
              <w:jc w:val="center"/>
              <w:rPr>
                <w:rFonts w:cs="Calibri"/>
                <w:bCs/>
                <w:color w:val="000000"/>
                <w:sz w:val="24"/>
                <w:szCs w:val="24"/>
              </w:rPr>
            </w:pPr>
          </w:p>
        </w:tc>
        <w:tc>
          <w:tcPr>
            <w:tcW w:w="3969" w:type="dxa"/>
          </w:tcPr>
          <w:p w14:paraId="6733947D" w14:textId="76ADCE73" w:rsidR="00C337CB" w:rsidRPr="004B77C4" w:rsidRDefault="00C337CB" w:rsidP="003F36FA">
            <w:pPr>
              <w:jc w:val="center"/>
              <w:rPr>
                <w:rFonts w:cs="Calibri"/>
                <w:bCs/>
                <w:color w:val="000000"/>
                <w:sz w:val="24"/>
                <w:szCs w:val="24"/>
              </w:rPr>
            </w:pPr>
          </w:p>
        </w:tc>
      </w:tr>
      <w:tr w:rsidR="000C6C9B" w:rsidRPr="004B77C4" w14:paraId="29B0B9CF" w14:textId="45350EA1" w:rsidTr="00FE0993">
        <w:tc>
          <w:tcPr>
            <w:tcW w:w="1418" w:type="dxa"/>
            <w:shd w:val="clear" w:color="auto" w:fill="FFC000"/>
          </w:tcPr>
          <w:p w14:paraId="67280718" w14:textId="404AF696" w:rsidR="000C6C9B" w:rsidRPr="00981608" w:rsidRDefault="000C6C9B" w:rsidP="003F36FA">
            <w:pPr>
              <w:rPr>
                <w:rFonts w:cs="Calibri"/>
                <w:b/>
                <w:color w:val="FFFFFF" w:themeColor="background1"/>
                <w:sz w:val="24"/>
                <w:szCs w:val="24"/>
              </w:rPr>
            </w:pPr>
            <w:r w:rsidRPr="00981608">
              <w:rPr>
                <w:rFonts w:cs="Calibri"/>
                <w:b/>
                <w:color w:val="FFFFFF" w:themeColor="background1"/>
                <w:sz w:val="24"/>
                <w:szCs w:val="24"/>
              </w:rPr>
              <w:t xml:space="preserve">E1.5 </w:t>
            </w:r>
          </w:p>
        </w:tc>
        <w:tc>
          <w:tcPr>
            <w:tcW w:w="4111" w:type="dxa"/>
          </w:tcPr>
          <w:p w14:paraId="05A518B0" w14:textId="34C53F85" w:rsidR="000C6C9B" w:rsidRPr="001F4E67" w:rsidRDefault="000C6C9B" w:rsidP="001C20D0">
            <w:pPr>
              <w:spacing w:after="0" w:line="240" w:lineRule="auto"/>
              <w:rPr>
                <w:rFonts w:cs="Calibri"/>
                <w:bCs/>
                <w:color w:val="000000"/>
              </w:rPr>
            </w:pPr>
            <w:r w:rsidRPr="001F4E67">
              <w:rPr>
                <w:rFonts w:cs="Calibri"/>
                <w:bCs/>
                <w:color w:val="000000"/>
              </w:rPr>
              <w:t xml:space="preserve">Key dates diary system.  You will need to demonstrate your key date diary system </w:t>
            </w:r>
            <w:proofErr w:type="gramStart"/>
            <w:r w:rsidRPr="001F4E67">
              <w:rPr>
                <w:rFonts w:cs="Calibri"/>
                <w:bCs/>
                <w:color w:val="000000"/>
              </w:rPr>
              <w:t>e.g.</w:t>
            </w:r>
            <w:proofErr w:type="gramEnd"/>
            <w:r w:rsidRPr="001F4E67">
              <w:rPr>
                <w:rFonts w:cs="Calibri"/>
                <w:bCs/>
                <w:color w:val="000000"/>
              </w:rPr>
              <w:t xml:space="preserve"> database diaries, central office diary</w:t>
            </w:r>
            <w:r w:rsidR="001C20D0" w:rsidRPr="001F4E67">
              <w:rPr>
                <w:rFonts w:cs="Calibri"/>
                <w:bCs/>
                <w:color w:val="000000"/>
              </w:rPr>
              <w:t>.</w:t>
            </w:r>
          </w:p>
        </w:tc>
        <w:tc>
          <w:tcPr>
            <w:tcW w:w="4394" w:type="dxa"/>
          </w:tcPr>
          <w:p w14:paraId="7E200C24" w14:textId="77777777" w:rsidR="000C6C9B" w:rsidRPr="004B77C4" w:rsidRDefault="000C6C9B" w:rsidP="003F36FA">
            <w:pPr>
              <w:jc w:val="center"/>
              <w:rPr>
                <w:rFonts w:cs="Calibri"/>
                <w:bCs/>
                <w:color w:val="000000"/>
                <w:sz w:val="24"/>
                <w:szCs w:val="24"/>
              </w:rPr>
            </w:pPr>
          </w:p>
        </w:tc>
        <w:tc>
          <w:tcPr>
            <w:tcW w:w="3969" w:type="dxa"/>
          </w:tcPr>
          <w:p w14:paraId="1F7F1A4C" w14:textId="04885B37" w:rsidR="000C6C9B" w:rsidRPr="004B77C4" w:rsidRDefault="000C6C9B" w:rsidP="003F36FA">
            <w:pPr>
              <w:jc w:val="center"/>
              <w:rPr>
                <w:rFonts w:cs="Calibri"/>
                <w:bCs/>
                <w:color w:val="000000"/>
                <w:sz w:val="24"/>
                <w:szCs w:val="24"/>
              </w:rPr>
            </w:pPr>
          </w:p>
        </w:tc>
      </w:tr>
      <w:tr w:rsidR="000C6C9B" w:rsidRPr="004B77C4" w14:paraId="5EDC652B" w14:textId="544BD835" w:rsidTr="00FE0993">
        <w:tc>
          <w:tcPr>
            <w:tcW w:w="1418" w:type="dxa"/>
            <w:shd w:val="clear" w:color="auto" w:fill="FFC000"/>
          </w:tcPr>
          <w:p w14:paraId="7BD4F191" w14:textId="147237BD" w:rsidR="000C6C9B" w:rsidRPr="00981608" w:rsidRDefault="000C6C9B" w:rsidP="003F36FA">
            <w:pPr>
              <w:rPr>
                <w:rFonts w:cs="Calibri"/>
                <w:b/>
                <w:color w:val="FFFFFF" w:themeColor="background1"/>
                <w:sz w:val="24"/>
                <w:szCs w:val="24"/>
              </w:rPr>
            </w:pPr>
            <w:r w:rsidRPr="00981608">
              <w:rPr>
                <w:rFonts w:cs="Calibri"/>
                <w:b/>
                <w:color w:val="FFFFFF" w:themeColor="background1"/>
                <w:sz w:val="24"/>
                <w:szCs w:val="24"/>
              </w:rPr>
              <w:t>E2.2</w:t>
            </w:r>
          </w:p>
        </w:tc>
        <w:tc>
          <w:tcPr>
            <w:tcW w:w="4111" w:type="dxa"/>
          </w:tcPr>
          <w:p w14:paraId="334450CC" w14:textId="51D6B407" w:rsidR="000C6C9B" w:rsidRPr="001F4E67" w:rsidRDefault="000C6C9B" w:rsidP="001C20D0">
            <w:pPr>
              <w:spacing w:after="0" w:line="240" w:lineRule="auto"/>
              <w:rPr>
                <w:rFonts w:cs="Calibri"/>
                <w:bCs/>
                <w:color w:val="000000"/>
              </w:rPr>
            </w:pPr>
            <w:r w:rsidRPr="001F4E67">
              <w:rPr>
                <w:rFonts w:cs="Calibri"/>
                <w:bCs/>
                <w:color w:val="000000"/>
              </w:rPr>
              <w:t xml:space="preserve">Central record of </w:t>
            </w:r>
            <w:r w:rsidR="00E44197" w:rsidRPr="001F4E67">
              <w:rPr>
                <w:rFonts w:cs="Calibri"/>
                <w:bCs/>
                <w:color w:val="000000"/>
              </w:rPr>
              <w:t xml:space="preserve">completed </w:t>
            </w:r>
            <w:r w:rsidRPr="001F4E67">
              <w:rPr>
                <w:rFonts w:cs="Calibri"/>
                <w:bCs/>
                <w:color w:val="000000"/>
              </w:rPr>
              <w:t>independent file reviews.  You will need to provide copies/or access to completed file reviews</w:t>
            </w:r>
            <w:r w:rsidR="001C20D0" w:rsidRPr="001F4E67">
              <w:rPr>
                <w:rFonts w:cs="Calibri"/>
                <w:bCs/>
                <w:color w:val="000000"/>
              </w:rPr>
              <w:t>.</w:t>
            </w:r>
          </w:p>
        </w:tc>
        <w:tc>
          <w:tcPr>
            <w:tcW w:w="4394" w:type="dxa"/>
          </w:tcPr>
          <w:p w14:paraId="63004EC6" w14:textId="77777777" w:rsidR="000C6C9B" w:rsidRPr="004B77C4" w:rsidRDefault="000C6C9B" w:rsidP="003F36FA">
            <w:pPr>
              <w:jc w:val="center"/>
              <w:rPr>
                <w:rFonts w:cs="Calibri"/>
                <w:bCs/>
                <w:color w:val="000000"/>
                <w:sz w:val="24"/>
                <w:szCs w:val="24"/>
              </w:rPr>
            </w:pPr>
          </w:p>
        </w:tc>
        <w:tc>
          <w:tcPr>
            <w:tcW w:w="3969" w:type="dxa"/>
          </w:tcPr>
          <w:p w14:paraId="7CB2536D" w14:textId="588E37D2" w:rsidR="000C6C9B" w:rsidRPr="004B77C4" w:rsidRDefault="000C6C9B" w:rsidP="003F36FA">
            <w:pPr>
              <w:jc w:val="center"/>
              <w:rPr>
                <w:rFonts w:cs="Calibri"/>
                <w:bCs/>
                <w:color w:val="000000"/>
                <w:sz w:val="24"/>
                <w:szCs w:val="24"/>
              </w:rPr>
            </w:pPr>
          </w:p>
        </w:tc>
      </w:tr>
      <w:tr w:rsidR="000C6C9B" w:rsidRPr="004B77C4" w14:paraId="13FB41B5" w14:textId="45D79746" w:rsidTr="00FE0993">
        <w:tc>
          <w:tcPr>
            <w:tcW w:w="1418" w:type="dxa"/>
            <w:shd w:val="clear" w:color="auto" w:fill="FFC000"/>
          </w:tcPr>
          <w:p w14:paraId="48221244" w14:textId="4D7E068A" w:rsidR="000C6C9B" w:rsidRPr="00981608" w:rsidRDefault="000C6C9B" w:rsidP="003F36FA">
            <w:pPr>
              <w:rPr>
                <w:rFonts w:cs="Calibri"/>
                <w:b/>
                <w:color w:val="FFFFFF" w:themeColor="background1"/>
                <w:sz w:val="24"/>
                <w:szCs w:val="24"/>
              </w:rPr>
            </w:pPr>
            <w:r w:rsidRPr="00981608">
              <w:rPr>
                <w:rFonts w:cs="Calibri"/>
                <w:b/>
                <w:color w:val="FFFFFF" w:themeColor="background1"/>
                <w:sz w:val="24"/>
                <w:szCs w:val="24"/>
              </w:rPr>
              <w:t xml:space="preserve">E3.4 </w:t>
            </w:r>
          </w:p>
        </w:tc>
        <w:tc>
          <w:tcPr>
            <w:tcW w:w="4111" w:type="dxa"/>
          </w:tcPr>
          <w:p w14:paraId="5E2386E7" w14:textId="750A78E7" w:rsidR="000C6C9B" w:rsidRPr="001F4E67" w:rsidRDefault="000C6C9B" w:rsidP="002A374E">
            <w:pPr>
              <w:spacing w:after="0" w:line="240" w:lineRule="auto"/>
              <w:rPr>
                <w:rFonts w:cs="Calibri"/>
                <w:bCs/>
                <w:color w:val="000000"/>
              </w:rPr>
            </w:pPr>
            <w:r w:rsidRPr="001F4E67">
              <w:rPr>
                <w:rFonts w:cs="Calibri"/>
                <w:bCs/>
                <w:color w:val="000000"/>
              </w:rPr>
              <w:t>Annual review of independent file review outcomes</w:t>
            </w:r>
            <w:r w:rsidR="00122BEA" w:rsidRPr="001F4E67">
              <w:rPr>
                <w:rFonts w:cs="Calibri"/>
                <w:bCs/>
                <w:color w:val="000000"/>
              </w:rPr>
              <w:t>/trend/quality issues</w:t>
            </w:r>
            <w:r w:rsidR="00E44197" w:rsidRPr="001F4E67">
              <w:rPr>
                <w:rFonts w:cs="Calibri"/>
                <w:bCs/>
                <w:color w:val="000000"/>
              </w:rPr>
              <w:t xml:space="preserve"> (not just how many were completed</w:t>
            </w:r>
            <w:r w:rsidR="001C20D0" w:rsidRPr="001F4E67">
              <w:rPr>
                <w:rFonts w:cs="Calibri"/>
                <w:bCs/>
                <w:color w:val="000000"/>
              </w:rPr>
              <w:t>!</w:t>
            </w:r>
            <w:r w:rsidR="00E44197" w:rsidRPr="001F4E67">
              <w:rPr>
                <w:rFonts w:cs="Calibri"/>
                <w:bCs/>
                <w:color w:val="000000"/>
              </w:rPr>
              <w:t>)</w:t>
            </w:r>
          </w:p>
        </w:tc>
        <w:tc>
          <w:tcPr>
            <w:tcW w:w="4394" w:type="dxa"/>
          </w:tcPr>
          <w:p w14:paraId="43926040" w14:textId="77777777" w:rsidR="000C6C9B" w:rsidRPr="004B77C4" w:rsidRDefault="000C6C9B" w:rsidP="003F36FA">
            <w:pPr>
              <w:jc w:val="center"/>
              <w:rPr>
                <w:rFonts w:cs="Calibri"/>
                <w:bCs/>
                <w:color w:val="000000"/>
                <w:sz w:val="24"/>
                <w:szCs w:val="24"/>
              </w:rPr>
            </w:pPr>
          </w:p>
        </w:tc>
        <w:tc>
          <w:tcPr>
            <w:tcW w:w="3969" w:type="dxa"/>
          </w:tcPr>
          <w:p w14:paraId="7AD323BB" w14:textId="643AEC91" w:rsidR="000C6C9B" w:rsidRPr="004B77C4" w:rsidRDefault="000C6C9B" w:rsidP="003F36FA">
            <w:pPr>
              <w:jc w:val="center"/>
              <w:rPr>
                <w:rFonts w:cs="Calibri"/>
                <w:bCs/>
                <w:color w:val="000000"/>
                <w:sz w:val="24"/>
                <w:szCs w:val="24"/>
              </w:rPr>
            </w:pPr>
          </w:p>
        </w:tc>
      </w:tr>
      <w:tr w:rsidR="000C6C9B" w:rsidRPr="004B77C4" w14:paraId="74AB6405" w14:textId="669D579C" w:rsidTr="00FE0993">
        <w:tc>
          <w:tcPr>
            <w:tcW w:w="1418" w:type="dxa"/>
            <w:shd w:val="clear" w:color="auto" w:fill="FFC000"/>
          </w:tcPr>
          <w:p w14:paraId="291484E9" w14:textId="4ACC8030" w:rsidR="000C6C9B" w:rsidRPr="00981608" w:rsidRDefault="000C6C9B" w:rsidP="003F36FA">
            <w:pPr>
              <w:rPr>
                <w:rFonts w:cs="Calibri"/>
                <w:b/>
                <w:color w:val="FFFFFF" w:themeColor="background1"/>
                <w:sz w:val="24"/>
                <w:szCs w:val="24"/>
              </w:rPr>
            </w:pPr>
            <w:r w:rsidRPr="00981608">
              <w:rPr>
                <w:rFonts w:cs="Calibri"/>
                <w:b/>
                <w:color w:val="FFFFFF" w:themeColor="background1"/>
                <w:sz w:val="24"/>
                <w:szCs w:val="24"/>
              </w:rPr>
              <w:t>F4.3</w:t>
            </w:r>
          </w:p>
        </w:tc>
        <w:tc>
          <w:tcPr>
            <w:tcW w:w="4111" w:type="dxa"/>
          </w:tcPr>
          <w:p w14:paraId="133BB56A" w14:textId="3BBBB116" w:rsidR="000C6C9B" w:rsidRPr="001F4E67" w:rsidRDefault="000C6C9B" w:rsidP="002A374E">
            <w:pPr>
              <w:spacing w:after="0" w:line="240" w:lineRule="auto"/>
              <w:rPr>
                <w:rFonts w:cs="Calibri"/>
                <w:bCs/>
                <w:color w:val="000000"/>
              </w:rPr>
            </w:pPr>
            <w:r w:rsidRPr="001F4E67">
              <w:rPr>
                <w:rFonts w:cs="Calibri"/>
                <w:bCs/>
                <w:color w:val="000000"/>
              </w:rPr>
              <w:t xml:space="preserve">Your central record demonstrating evaluation of external service providers.  If you use third parties </w:t>
            </w:r>
            <w:proofErr w:type="gramStart"/>
            <w:r w:rsidRPr="001F4E67">
              <w:rPr>
                <w:rFonts w:cs="Calibri"/>
                <w:bCs/>
                <w:color w:val="000000"/>
              </w:rPr>
              <w:t>e.g.</w:t>
            </w:r>
            <w:proofErr w:type="gramEnd"/>
            <w:r w:rsidRPr="001F4E67">
              <w:rPr>
                <w:rFonts w:cs="Calibri"/>
                <w:bCs/>
                <w:color w:val="000000"/>
              </w:rPr>
              <w:t xml:space="preserve"> interpreters how do you evaluate their services?</w:t>
            </w:r>
          </w:p>
        </w:tc>
        <w:tc>
          <w:tcPr>
            <w:tcW w:w="4394" w:type="dxa"/>
          </w:tcPr>
          <w:p w14:paraId="5717547C" w14:textId="77777777" w:rsidR="000C6C9B" w:rsidRPr="004B77C4" w:rsidRDefault="000C6C9B" w:rsidP="003F36FA">
            <w:pPr>
              <w:jc w:val="center"/>
              <w:rPr>
                <w:rFonts w:cs="Calibri"/>
                <w:bCs/>
                <w:color w:val="000000"/>
                <w:sz w:val="24"/>
                <w:szCs w:val="24"/>
              </w:rPr>
            </w:pPr>
          </w:p>
        </w:tc>
        <w:tc>
          <w:tcPr>
            <w:tcW w:w="3969" w:type="dxa"/>
          </w:tcPr>
          <w:p w14:paraId="3D36E698" w14:textId="04A55E17" w:rsidR="000C6C9B" w:rsidRPr="004B77C4" w:rsidRDefault="000C6C9B" w:rsidP="003F36FA">
            <w:pPr>
              <w:jc w:val="center"/>
              <w:rPr>
                <w:rFonts w:cs="Calibri"/>
                <w:bCs/>
                <w:color w:val="000000"/>
                <w:sz w:val="24"/>
                <w:szCs w:val="24"/>
              </w:rPr>
            </w:pPr>
          </w:p>
        </w:tc>
      </w:tr>
      <w:tr w:rsidR="000C6C9B" w:rsidRPr="004B77C4" w14:paraId="390D51E1" w14:textId="6DFE2D76" w:rsidTr="00FE0993">
        <w:tc>
          <w:tcPr>
            <w:tcW w:w="1418" w:type="dxa"/>
            <w:shd w:val="clear" w:color="auto" w:fill="FFC000"/>
          </w:tcPr>
          <w:p w14:paraId="6E28FCB7" w14:textId="4B571C5D" w:rsidR="000C6C9B" w:rsidRPr="00981608" w:rsidRDefault="000C6C9B" w:rsidP="003F36FA">
            <w:pPr>
              <w:rPr>
                <w:rFonts w:cs="Calibri"/>
                <w:b/>
                <w:color w:val="FFFFFF" w:themeColor="background1"/>
                <w:sz w:val="24"/>
                <w:szCs w:val="24"/>
              </w:rPr>
            </w:pPr>
            <w:r w:rsidRPr="00981608">
              <w:rPr>
                <w:rFonts w:cs="Calibri"/>
                <w:b/>
                <w:color w:val="FFFFFF" w:themeColor="background1"/>
                <w:sz w:val="24"/>
                <w:szCs w:val="24"/>
              </w:rPr>
              <w:t xml:space="preserve">G1.2 </w:t>
            </w:r>
          </w:p>
        </w:tc>
        <w:tc>
          <w:tcPr>
            <w:tcW w:w="4111" w:type="dxa"/>
          </w:tcPr>
          <w:p w14:paraId="3573DDB6" w14:textId="67E7FE8A" w:rsidR="000C6C9B" w:rsidRPr="001F4E67" w:rsidRDefault="000C6C9B" w:rsidP="002A374E">
            <w:pPr>
              <w:spacing w:after="0" w:line="240" w:lineRule="auto"/>
              <w:rPr>
                <w:rFonts w:cs="Calibri"/>
                <w:bCs/>
                <w:color w:val="000000"/>
              </w:rPr>
            </w:pPr>
            <w:r w:rsidRPr="001F4E67">
              <w:rPr>
                <w:rFonts w:cs="Calibri"/>
                <w:bCs/>
                <w:color w:val="000000"/>
              </w:rPr>
              <w:t>Central records of complaints.  You will need to provide access to your central complaints record</w:t>
            </w:r>
          </w:p>
        </w:tc>
        <w:tc>
          <w:tcPr>
            <w:tcW w:w="4394" w:type="dxa"/>
          </w:tcPr>
          <w:p w14:paraId="0CFC21E1" w14:textId="77777777" w:rsidR="000C6C9B" w:rsidRPr="004B77C4" w:rsidRDefault="000C6C9B" w:rsidP="003F36FA">
            <w:pPr>
              <w:jc w:val="center"/>
              <w:rPr>
                <w:rFonts w:cs="Calibri"/>
                <w:bCs/>
                <w:color w:val="000000"/>
                <w:sz w:val="24"/>
                <w:szCs w:val="24"/>
              </w:rPr>
            </w:pPr>
          </w:p>
        </w:tc>
        <w:tc>
          <w:tcPr>
            <w:tcW w:w="3969" w:type="dxa"/>
          </w:tcPr>
          <w:p w14:paraId="4B2303B9" w14:textId="43D63D58" w:rsidR="000C6C9B" w:rsidRPr="004B77C4" w:rsidRDefault="000C6C9B" w:rsidP="003F36FA">
            <w:pPr>
              <w:jc w:val="center"/>
              <w:rPr>
                <w:rFonts w:cs="Calibri"/>
                <w:bCs/>
                <w:color w:val="000000"/>
                <w:sz w:val="24"/>
                <w:szCs w:val="24"/>
              </w:rPr>
            </w:pPr>
          </w:p>
        </w:tc>
      </w:tr>
      <w:tr w:rsidR="000C6C9B" w:rsidRPr="004B77C4" w14:paraId="738E31EE" w14:textId="59FCB215" w:rsidTr="00FE0993">
        <w:tc>
          <w:tcPr>
            <w:tcW w:w="1418" w:type="dxa"/>
            <w:shd w:val="clear" w:color="auto" w:fill="FFC000"/>
          </w:tcPr>
          <w:p w14:paraId="4F0AF882" w14:textId="35445060" w:rsidR="000C6C9B" w:rsidRPr="00981608" w:rsidRDefault="000C6C9B" w:rsidP="003F36FA">
            <w:pPr>
              <w:rPr>
                <w:rFonts w:cs="Calibri"/>
                <w:b/>
                <w:color w:val="FFFFFF" w:themeColor="background1"/>
                <w:sz w:val="24"/>
                <w:szCs w:val="24"/>
              </w:rPr>
            </w:pPr>
            <w:r w:rsidRPr="00981608">
              <w:rPr>
                <w:rFonts w:cs="Calibri"/>
                <w:b/>
                <w:color w:val="FFFFFF" w:themeColor="background1"/>
                <w:sz w:val="24"/>
                <w:szCs w:val="24"/>
              </w:rPr>
              <w:t xml:space="preserve">G2.2 </w:t>
            </w:r>
          </w:p>
        </w:tc>
        <w:tc>
          <w:tcPr>
            <w:tcW w:w="4111" w:type="dxa"/>
          </w:tcPr>
          <w:p w14:paraId="459CD899" w14:textId="77777777" w:rsidR="000C6C9B" w:rsidRPr="001F4E67" w:rsidRDefault="000C6C9B" w:rsidP="002A374E">
            <w:pPr>
              <w:spacing w:after="0" w:line="240" w:lineRule="auto"/>
              <w:rPr>
                <w:rFonts w:cs="Calibri"/>
                <w:bCs/>
                <w:color w:val="000000"/>
              </w:rPr>
            </w:pPr>
            <w:r w:rsidRPr="001F4E67">
              <w:rPr>
                <w:rFonts w:cs="Calibri"/>
                <w:bCs/>
                <w:color w:val="000000"/>
              </w:rPr>
              <w:t>Annual review of quality processes. Do all your policies and procedures include the ‘Last Date of Review’ and ‘Next Date of Review’ in the same format?</w:t>
            </w:r>
          </w:p>
          <w:p w14:paraId="635D973B" w14:textId="77777777" w:rsidR="002A374E" w:rsidRPr="001F4E67" w:rsidRDefault="002A374E" w:rsidP="002A374E">
            <w:pPr>
              <w:spacing w:after="0" w:line="240" w:lineRule="auto"/>
              <w:rPr>
                <w:rFonts w:cs="Calibri"/>
                <w:bCs/>
                <w:color w:val="000000"/>
              </w:rPr>
            </w:pPr>
          </w:p>
          <w:p w14:paraId="72EC6FE9" w14:textId="51A74134" w:rsidR="002A374E" w:rsidRPr="001F4E67" w:rsidRDefault="002A374E" w:rsidP="002A374E">
            <w:pPr>
              <w:spacing w:after="0" w:line="240" w:lineRule="auto"/>
              <w:rPr>
                <w:rFonts w:cs="Calibri"/>
                <w:bCs/>
                <w:color w:val="000000"/>
              </w:rPr>
            </w:pPr>
            <w:r w:rsidRPr="001F4E67">
              <w:rPr>
                <w:rFonts w:cs="Calibri"/>
                <w:bCs/>
                <w:color w:val="000000"/>
              </w:rPr>
              <w:t xml:space="preserve">Have you completed a review of your compliance against the AQS framework in </w:t>
            </w:r>
            <w:r w:rsidRPr="001F4E67">
              <w:rPr>
                <w:rFonts w:cs="Calibri"/>
                <w:bCs/>
                <w:color w:val="000000"/>
              </w:rPr>
              <w:lastRenderedPageBreak/>
              <w:t>other words have you completed this document?</w:t>
            </w:r>
          </w:p>
        </w:tc>
        <w:tc>
          <w:tcPr>
            <w:tcW w:w="4394" w:type="dxa"/>
          </w:tcPr>
          <w:p w14:paraId="3F62C291" w14:textId="77777777" w:rsidR="000C6C9B" w:rsidRPr="004B77C4" w:rsidRDefault="000C6C9B" w:rsidP="003F36FA">
            <w:pPr>
              <w:jc w:val="center"/>
              <w:rPr>
                <w:rFonts w:cs="Calibri"/>
                <w:bCs/>
                <w:color w:val="000000"/>
                <w:sz w:val="24"/>
                <w:szCs w:val="24"/>
              </w:rPr>
            </w:pPr>
          </w:p>
        </w:tc>
        <w:tc>
          <w:tcPr>
            <w:tcW w:w="3969" w:type="dxa"/>
          </w:tcPr>
          <w:p w14:paraId="4E48A832" w14:textId="4827F159" w:rsidR="000C6C9B" w:rsidRPr="004B77C4" w:rsidRDefault="000C6C9B" w:rsidP="003F36FA">
            <w:pPr>
              <w:jc w:val="center"/>
              <w:rPr>
                <w:rFonts w:cs="Calibri"/>
                <w:bCs/>
                <w:color w:val="000000"/>
                <w:sz w:val="24"/>
                <w:szCs w:val="24"/>
              </w:rPr>
            </w:pPr>
          </w:p>
        </w:tc>
      </w:tr>
      <w:tr w:rsidR="000C6C9B" w:rsidRPr="004B77C4" w14:paraId="51BE0878" w14:textId="37D4F77F" w:rsidTr="00FE0993">
        <w:tc>
          <w:tcPr>
            <w:tcW w:w="1418" w:type="dxa"/>
            <w:shd w:val="clear" w:color="auto" w:fill="FFC000"/>
          </w:tcPr>
          <w:p w14:paraId="613F324D" w14:textId="77777777" w:rsidR="000C6C9B" w:rsidRDefault="000C6C9B" w:rsidP="003F36FA">
            <w:pPr>
              <w:rPr>
                <w:rFonts w:cs="Calibri"/>
                <w:b/>
                <w:color w:val="FFFFFF" w:themeColor="background1"/>
                <w:sz w:val="24"/>
                <w:szCs w:val="24"/>
              </w:rPr>
            </w:pPr>
            <w:r w:rsidRPr="00981608">
              <w:rPr>
                <w:rFonts w:cs="Calibri"/>
                <w:b/>
                <w:color w:val="FFFFFF" w:themeColor="background1"/>
                <w:sz w:val="24"/>
                <w:szCs w:val="24"/>
              </w:rPr>
              <w:t>G3.2, G3.3</w:t>
            </w:r>
          </w:p>
          <w:p w14:paraId="311E7411" w14:textId="3DA753B2" w:rsidR="00954C6B" w:rsidRPr="001B0A48" w:rsidRDefault="002A374E" w:rsidP="003F36FA">
            <w:pPr>
              <w:rPr>
                <w:rFonts w:cs="Calibri"/>
                <w:b/>
                <w:color w:val="000000"/>
                <w:sz w:val="24"/>
                <w:szCs w:val="24"/>
              </w:rPr>
            </w:pPr>
            <w:r>
              <w:rPr>
                <w:rFonts w:cs="Calibri"/>
                <w:b/>
                <w:noProof/>
                <w:color w:val="FFFFFF" w:themeColor="background1"/>
                <w:sz w:val="24"/>
                <w:szCs w:val="24"/>
              </w:rPr>
              <w:drawing>
                <wp:inline distT="0" distB="0" distL="0" distR="0" wp14:anchorId="5742A183" wp14:editId="323B143A">
                  <wp:extent cx="666749" cy="577850"/>
                  <wp:effectExtent l="0" t="0" r="0" b="0"/>
                  <wp:docPr id="7" name="Graphic 7"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elephon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771432" cy="668575"/>
                          </a:xfrm>
                          <a:prstGeom prst="rect">
                            <a:avLst/>
                          </a:prstGeom>
                        </pic:spPr>
                      </pic:pic>
                    </a:graphicData>
                  </a:graphic>
                </wp:inline>
              </w:drawing>
            </w:r>
          </w:p>
        </w:tc>
        <w:tc>
          <w:tcPr>
            <w:tcW w:w="4111" w:type="dxa"/>
          </w:tcPr>
          <w:p w14:paraId="3D6FB57C" w14:textId="77777777" w:rsidR="000C6C9B" w:rsidRPr="001F4E67" w:rsidRDefault="000C6C9B" w:rsidP="002A374E">
            <w:pPr>
              <w:spacing w:after="0" w:line="240" w:lineRule="auto"/>
              <w:rPr>
                <w:rFonts w:cs="Calibri"/>
                <w:bCs/>
                <w:color w:val="000000"/>
              </w:rPr>
            </w:pPr>
            <w:r w:rsidRPr="001F4E67">
              <w:rPr>
                <w:rFonts w:cs="Calibri"/>
                <w:bCs/>
                <w:color w:val="000000"/>
              </w:rPr>
              <w:t>Annual review of service user feedback.  Your assessor will need to see copies of completed client feedback and a subsequent analysis</w:t>
            </w:r>
            <w:r w:rsidR="00954C6B" w:rsidRPr="001F4E67">
              <w:rPr>
                <w:rFonts w:cs="Calibri"/>
                <w:bCs/>
                <w:color w:val="000000"/>
              </w:rPr>
              <w:t>.</w:t>
            </w:r>
          </w:p>
          <w:p w14:paraId="78578CB6" w14:textId="1C7D5E47" w:rsidR="00954C6B" w:rsidRPr="001F4E67" w:rsidRDefault="00954C6B" w:rsidP="002A374E">
            <w:pPr>
              <w:spacing w:after="0" w:line="240" w:lineRule="auto"/>
              <w:rPr>
                <w:rFonts w:cs="Calibri"/>
                <w:bCs/>
                <w:color w:val="000000"/>
              </w:rPr>
            </w:pPr>
            <w:r w:rsidRPr="001F4E67">
              <w:rPr>
                <w:rFonts w:cs="Calibri"/>
                <w:bCs/>
                <w:color w:val="000000"/>
              </w:rPr>
              <w:t>If you are applying for Advice with Telephone Services,</w:t>
            </w:r>
            <w:r w:rsidRPr="001F4E67">
              <w:rPr>
                <w:rFonts w:cs="Calibri"/>
                <w:bCs/>
                <w:color w:val="000000"/>
              </w:rPr>
              <w:t xml:space="preserve"> you will also need to provide evidence of client feedback and subsequent anal</w:t>
            </w:r>
            <w:r w:rsidR="002A374E" w:rsidRPr="001F4E67">
              <w:rPr>
                <w:rFonts w:cs="Calibri"/>
                <w:bCs/>
                <w:color w:val="000000"/>
              </w:rPr>
              <w:t>ysis.</w:t>
            </w:r>
          </w:p>
        </w:tc>
        <w:tc>
          <w:tcPr>
            <w:tcW w:w="4394" w:type="dxa"/>
          </w:tcPr>
          <w:p w14:paraId="0D2D7E8B" w14:textId="77777777" w:rsidR="000C6C9B" w:rsidRPr="004B77C4" w:rsidRDefault="000C6C9B" w:rsidP="003F36FA">
            <w:pPr>
              <w:jc w:val="center"/>
              <w:rPr>
                <w:rFonts w:cs="Calibri"/>
                <w:bCs/>
                <w:color w:val="000000"/>
                <w:sz w:val="24"/>
                <w:szCs w:val="24"/>
              </w:rPr>
            </w:pPr>
          </w:p>
        </w:tc>
        <w:tc>
          <w:tcPr>
            <w:tcW w:w="3969" w:type="dxa"/>
          </w:tcPr>
          <w:p w14:paraId="0027A466" w14:textId="43D2E87B" w:rsidR="000C6C9B" w:rsidRPr="004B77C4" w:rsidRDefault="000C6C9B" w:rsidP="003F36FA">
            <w:pPr>
              <w:jc w:val="center"/>
              <w:rPr>
                <w:rFonts w:cs="Calibri"/>
                <w:bCs/>
                <w:color w:val="000000"/>
                <w:sz w:val="24"/>
                <w:szCs w:val="24"/>
              </w:rPr>
            </w:pPr>
          </w:p>
        </w:tc>
      </w:tr>
    </w:tbl>
    <w:p w14:paraId="0C510A42" w14:textId="77777777" w:rsidR="00F87AEA" w:rsidRPr="004B77C4" w:rsidRDefault="00F87AEA" w:rsidP="00F87AEA">
      <w:pPr>
        <w:spacing w:after="0" w:line="240" w:lineRule="auto"/>
        <w:jc w:val="both"/>
        <w:rPr>
          <w:rFonts w:cs="Calibri"/>
          <w:bCs/>
          <w:color w:val="000000"/>
          <w:sz w:val="24"/>
          <w:szCs w:val="24"/>
        </w:rPr>
      </w:pPr>
    </w:p>
    <w:p w14:paraId="6CD07AF2" w14:textId="77777777" w:rsidR="00F87AEA" w:rsidRPr="004B77C4" w:rsidRDefault="00F87AEA" w:rsidP="00F87AEA">
      <w:pPr>
        <w:jc w:val="both"/>
        <w:rPr>
          <w:rFonts w:cs="Calibri"/>
          <w:bCs/>
          <w:color w:val="000000"/>
          <w:sz w:val="24"/>
          <w:szCs w:val="24"/>
        </w:rPr>
      </w:pPr>
    </w:p>
    <w:p w14:paraId="11914000" w14:textId="77777777" w:rsidR="00F87AEA" w:rsidRDefault="00F87AEA"/>
    <w:sectPr w:rsidR="00F87AEA" w:rsidSect="0071007C">
      <w:headerReference w:type="default" r:id="rId23"/>
      <w:foot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F8781" w14:textId="77777777" w:rsidR="00487FE8" w:rsidRDefault="00487FE8" w:rsidP="002B41AD">
      <w:pPr>
        <w:spacing w:after="0" w:line="240" w:lineRule="auto"/>
      </w:pPr>
      <w:r>
        <w:separator/>
      </w:r>
    </w:p>
  </w:endnote>
  <w:endnote w:type="continuationSeparator" w:id="0">
    <w:p w14:paraId="20943135" w14:textId="77777777" w:rsidR="00487FE8" w:rsidRDefault="00487FE8" w:rsidP="002B4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FDF3D" w14:textId="5BA422E5" w:rsidR="002B41AD" w:rsidRDefault="002B41AD" w:rsidP="00A3032C">
    <w:pPr>
      <w:pStyle w:val="Footer"/>
      <w:jc w:val="center"/>
    </w:pPr>
    <w:r>
      <w:t xml:space="preserve">AQS </w:t>
    </w:r>
    <w:r w:rsidR="000313AD">
      <w:t>Self</w:t>
    </w:r>
    <w:r w:rsidR="00A3032C">
      <w:t>-</w:t>
    </w:r>
    <w:r w:rsidR="000313AD">
      <w:t xml:space="preserve">Assessment </w:t>
    </w:r>
    <w:r w:rsidR="00E37584">
      <w:t xml:space="preserve">Annual </w:t>
    </w:r>
    <w:r w:rsidR="000313AD">
      <w:t xml:space="preserve">Internal Review of Compliance Tool </w:t>
    </w:r>
    <w:r>
      <w:t>V</w:t>
    </w:r>
    <w:r w:rsidR="00A3032C">
      <w:t>2</w:t>
    </w:r>
    <w:r>
      <w:t xml:space="preserve"> </w:t>
    </w:r>
    <w:r w:rsidR="00A3032C">
      <w:t>February</w:t>
    </w:r>
    <w:r>
      <w:t xml:space="preserve"> 202</w:t>
    </w:r>
    <w:r w:rsidR="00A3032C">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64A02" w14:textId="77777777" w:rsidR="00487FE8" w:rsidRDefault="00487FE8" w:rsidP="002B41AD">
      <w:pPr>
        <w:spacing w:after="0" w:line="240" w:lineRule="auto"/>
      </w:pPr>
      <w:r>
        <w:separator/>
      </w:r>
    </w:p>
  </w:footnote>
  <w:footnote w:type="continuationSeparator" w:id="0">
    <w:p w14:paraId="4C178D2E" w14:textId="77777777" w:rsidR="00487FE8" w:rsidRDefault="00487FE8" w:rsidP="002B4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65F86" w14:textId="70FED15C" w:rsidR="00A3032C" w:rsidRDefault="00A3032C">
    <w:pPr>
      <w:pStyle w:val="Header"/>
    </w:pPr>
    <w:r w:rsidRPr="004C181A">
      <w:rPr>
        <w:noProof/>
        <w:lang w:eastAsia="en-GB"/>
      </w:rPr>
      <w:drawing>
        <wp:inline distT="0" distB="0" distL="0" distR="0" wp14:anchorId="65B0CF74" wp14:editId="696BEF16">
          <wp:extent cx="2038350" cy="939800"/>
          <wp:effectExtent l="0" t="0" r="0" b="0"/>
          <wp:docPr id="1" name="Picture 1" descr="\\blg.local\root\GELFolderRedirect\ajordan\Desktop\Recognising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local\root\GELFolderRedirect\ajordan\Desktop\Recognising Excellen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39800"/>
                  </a:xfrm>
                  <a:prstGeom prst="rect">
                    <a:avLst/>
                  </a:prstGeom>
                  <a:noFill/>
                  <a:ln>
                    <a:noFill/>
                  </a:ln>
                </pic:spPr>
              </pic:pic>
            </a:graphicData>
          </a:graphic>
        </wp:inline>
      </w:drawing>
    </w:r>
    <w:r>
      <w:t xml:space="preserve">                                                                                                                                                                               </w:t>
    </w:r>
    <w:r w:rsidRPr="00F5224E">
      <w:rPr>
        <w:noProof/>
        <w:lang w:eastAsia="en-GB"/>
      </w:rPr>
      <w:drawing>
        <wp:inline distT="0" distB="0" distL="0" distR="0" wp14:anchorId="55A69B10" wp14:editId="2E7F9EE0">
          <wp:extent cx="1066800" cy="996950"/>
          <wp:effectExtent l="0" t="0" r="0" b="0"/>
          <wp:docPr id="3" name="Picture 3" descr="AQS_logo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S_logo on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9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01341"/>
    <w:multiLevelType w:val="multilevel"/>
    <w:tmpl w:val="CA38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563C7A"/>
    <w:multiLevelType w:val="hybridMultilevel"/>
    <w:tmpl w:val="40FC7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8D6B2B"/>
    <w:multiLevelType w:val="hybridMultilevel"/>
    <w:tmpl w:val="62EC7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89F"/>
    <w:rsid w:val="0001584B"/>
    <w:rsid w:val="00025B36"/>
    <w:rsid w:val="000313AD"/>
    <w:rsid w:val="00032BE9"/>
    <w:rsid w:val="000454E2"/>
    <w:rsid w:val="000526AC"/>
    <w:rsid w:val="0005410D"/>
    <w:rsid w:val="000614B7"/>
    <w:rsid w:val="000878CB"/>
    <w:rsid w:val="00096BDB"/>
    <w:rsid w:val="000C54B9"/>
    <w:rsid w:val="000C5DF3"/>
    <w:rsid w:val="000C6C9B"/>
    <w:rsid w:val="000D0930"/>
    <w:rsid w:val="000D3571"/>
    <w:rsid w:val="001112A7"/>
    <w:rsid w:val="00122BEA"/>
    <w:rsid w:val="0013409A"/>
    <w:rsid w:val="00134F71"/>
    <w:rsid w:val="00137EDF"/>
    <w:rsid w:val="0014234A"/>
    <w:rsid w:val="00160918"/>
    <w:rsid w:val="00161661"/>
    <w:rsid w:val="001634E5"/>
    <w:rsid w:val="001707E6"/>
    <w:rsid w:val="00181C75"/>
    <w:rsid w:val="00193D28"/>
    <w:rsid w:val="001B0A48"/>
    <w:rsid w:val="001B1BC7"/>
    <w:rsid w:val="001C20D0"/>
    <w:rsid w:val="001F099B"/>
    <w:rsid w:val="001F4E67"/>
    <w:rsid w:val="002112CE"/>
    <w:rsid w:val="002201EC"/>
    <w:rsid w:val="0023243E"/>
    <w:rsid w:val="00235041"/>
    <w:rsid w:val="00262394"/>
    <w:rsid w:val="002A374E"/>
    <w:rsid w:val="002A66C6"/>
    <w:rsid w:val="002B3812"/>
    <w:rsid w:val="002B41AD"/>
    <w:rsid w:val="002C5672"/>
    <w:rsid w:val="002F3A32"/>
    <w:rsid w:val="002F5C5A"/>
    <w:rsid w:val="003034DE"/>
    <w:rsid w:val="0031053E"/>
    <w:rsid w:val="003200BC"/>
    <w:rsid w:val="00382042"/>
    <w:rsid w:val="0038701C"/>
    <w:rsid w:val="003A53BB"/>
    <w:rsid w:val="003C2A65"/>
    <w:rsid w:val="003E5A6B"/>
    <w:rsid w:val="003E6506"/>
    <w:rsid w:val="00414FF8"/>
    <w:rsid w:val="00416B2D"/>
    <w:rsid w:val="004173CD"/>
    <w:rsid w:val="00427E6F"/>
    <w:rsid w:val="004611E1"/>
    <w:rsid w:val="00466D86"/>
    <w:rsid w:val="00476249"/>
    <w:rsid w:val="00482FBD"/>
    <w:rsid w:val="00487FE8"/>
    <w:rsid w:val="004A1488"/>
    <w:rsid w:val="004A5A5E"/>
    <w:rsid w:val="004B1EB1"/>
    <w:rsid w:val="004B5DA8"/>
    <w:rsid w:val="004C0817"/>
    <w:rsid w:val="004C0D41"/>
    <w:rsid w:val="004D4E22"/>
    <w:rsid w:val="004D78D9"/>
    <w:rsid w:val="004E69C2"/>
    <w:rsid w:val="004F13A5"/>
    <w:rsid w:val="005064DD"/>
    <w:rsid w:val="00516C96"/>
    <w:rsid w:val="00517546"/>
    <w:rsid w:val="00526373"/>
    <w:rsid w:val="00537596"/>
    <w:rsid w:val="00551BCA"/>
    <w:rsid w:val="0056098E"/>
    <w:rsid w:val="00562688"/>
    <w:rsid w:val="0056648C"/>
    <w:rsid w:val="005822C5"/>
    <w:rsid w:val="00591AD0"/>
    <w:rsid w:val="005951F3"/>
    <w:rsid w:val="005A19CB"/>
    <w:rsid w:val="005A7F86"/>
    <w:rsid w:val="005B0BFD"/>
    <w:rsid w:val="005C5636"/>
    <w:rsid w:val="00614655"/>
    <w:rsid w:val="006177A3"/>
    <w:rsid w:val="0062170E"/>
    <w:rsid w:val="00641731"/>
    <w:rsid w:val="006512A2"/>
    <w:rsid w:val="0065735A"/>
    <w:rsid w:val="006626E0"/>
    <w:rsid w:val="00670DE1"/>
    <w:rsid w:val="00670DF8"/>
    <w:rsid w:val="00694658"/>
    <w:rsid w:val="006A59DF"/>
    <w:rsid w:val="006C3ABD"/>
    <w:rsid w:val="006F579C"/>
    <w:rsid w:val="0070792C"/>
    <w:rsid w:val="0071007C"/>
    <w:rsid w:val="00714F00"/>
    <w:rsid w:val="00717A9E"/>
    <w:rsid w:val="00725D8C"/>
    <w:rsid w:val="00730612"/>
    <w:rsid w:val="0074064E"/>
    <w:rsid w:val="007445DD"/>
    <w:rsid w:val="0074516D"/>
    <w:rsid w:val="00753B97"/>
    <w:rsid w:val="00760C3C"/>
    <w:rsid w:val="007734A4"/>
    <w:rsid w:val="007A07E2"/>
    <w:rsid w:val="007B1203"/>
    <w:rsid w:val="007B24B7"/>
    <w:rsid w:val="007C7C08"/>
    <w:rsid w:val="007E4296"/>
    <w:rsid w:val="007F287F"/>
    <w:rsid w:val="00804D36"/>
    <w:rsid w:val="008145F0"/>
    <w:rsid w:val="00816F72"/>
    <w:rsid w:val="008202EA"/>
    <w:rsid w:val="00827EEF"/>
    <w:rsid w:val="00836A94"/>
    <w:rsid w:val="00845EF8"/>
    <w:rsid w:val="00846C23"/>
    <w:rsid w:val="0086060D"/>
    <w:rsid w:val="0086319B"/>
    <w:rsid w:val="008768CC"/>
    <w:rsid w:val="008B73FB"/>
    <w:rsid w:val="008C16EC"/>
    <w:rsid w:val="008E4A24"/>
    <w:rsid w:val="008F7169"/>
    <w:rsid w:val="00900419"/>
    <w:rsid w:val="00901BC8"/>
    <w:rsid w:val="00912D61"/>
    <w:rsid w:val="00913B1F"/>
    <w:rsid w:val="00917D26"/>
    <w:rsid w:val="00922BBB"/>
    <w:rsid w:val="00954C6B"/>
    <w:rsid w:val="009560E2"/>
    <w:rsid w:val="00957651"/>
    <w:rsid w:val="00961C35"/>
    <w:rsid w:val="00972209"/>
    <w:rsid w:val="009743AE"/>
    <w:rsid w:val="00975069"/>
    <w:rsid w:val="00981608"/>
    <w:rsid w:val="009D0A73"/>
    <w:rsid w:val="009F1C4E"/>
    <w:rsid w:val="00A118F6"/>
    <w:rsid w:val="00A21602"/>
    <w:rsid w:val="00A3032C"/>
    <w:rsid w:val="00A31C6A"/>
    <w:rsid w:val="00A34F79"/>
    <w:rsid w:val="00A90CC9"/>
    <w:rsid w:val="00AB33A5"/>
    <w:rsid w:val="00AB5BEC"/>
    <w:rsid w:val="00AD3232"/>
    <w:rsid w:val="00AD6644"/>
    <w:rsid w:val="00B032F4"/>
    <w:rsid w:val="00B068FB"/>
    <w:rsid w:val="00B1624D"/>
    <w:rsid w:val="00B222F0"/>
    <w:rsid w:val="00B2236E"/>
    <w:rsid w:val="00B415FC"/>
    <w:rsid w:val="00B47FD9"/>
    <w:rsid w:val="00B57A8C"/>
    <w:rsid w:val="00B75826"/>
    <w:rsid w:val="00B804A7"/>
    <w:rsid w:val="00B81A2D"/>
    <w:rsid w:val="00B8290F"/>
    <w:rsid w:val="00B82C05"/>
    <w:rsid w:val="00BB0A49"/>
    <w:rsid w:val="00BB0AEA"/>
    <w:rsid w:val="00BB76FB"/>
    <w:rsid w:val="00BC1187"/>
    <w:rsid w:val="00BC4379"/>
    <w:rsid w:val="00BD64F6"/>
    <w:rsid w:val="00BE2543"/>
    <w:rsid w:val="00C15A91"/>
    <w:rsid w:val="00C31173"/>
    <w:rsid w:val="00C337CB"/>
    <w:rsid w:val="00C46B85"/>
    <w:rsid w:val="00C62281"/>
    <w:rsid w:val="00C6518C"/>
    <w:rsid w:val="00CB2249"/>
    <w:rsid w:val="00CB5BA4"/>
    <w:rsid w:val="00CB6EBE"/>
    <w:rsid w:val="00CC5D6E"/>
    <w:rsid w:val="00CF4571"/>
    <w:rsid w:val="00CF45CB"/>
    <w:rsid w:val="00CF64BF"/>
    <w:rsid w:val="00D0472E"/>
    <w:rsid w:val="00D07CFB"/>
    <w:rsid w:val="00D10B94"/>
    <w:rsid w:val="00D4419C"/>
    <w:rsid w:val="00D5353E"/>
    <w:rsid w:val="00D5500F"/>
    <w:rsid w:val="00D60557"/>
    <w:rsid w:val="00D640C2"/>
    <w:rsid w:val="00D71E30"/>
    <w:rsid w:val="00D74F9B"/>
    <w:rsid w:val="00D75C8B"/>
    <w:rsid w:val="00D80AB8"/>
    <w:rsid w:val="00D83603"/>
    <w:rsid w:val="00D971D8"/>
    <w:rsid w:val="00DA32C9"/>
    <w:rsid w:val="00DA6F6C"/>
    <w:rsid w:val="00DD20CC"/>
    <w:rsid w:val="00DE2206"/>
    <w:rsid w:val="00DE31E9"/>
    <w:rsid w:val="00DF0E5E"/>
    <w:rsid w:val="00DF277B"/>
    <w:rsid w:val="00E0373F"/>
    <w:rsid w:val="00E2132C"/>
    <w:rsid w:val="00E22A3D"/>
    <w:rsid w:val="00E37584"/>
    <w:rsid w:val="00E40497"/>
    <w:rsid w:val="00E43D0C"/>
    <w:rsid w:val="00E44197"/>
    <w:rsid w:val="00E72C5C"/>
    <w:rsid w:val="00E738EE"/>
    <w:rsid w:val="00E748C2"/>
    <w:rsid w:val="00E82119"/>
    <w:rsid w:val="00E84697"/>
    <w:rsid w:val="00E87B70"/>
    <w:rsid w:val="00EA1C66"/>
    <w:rsid w:val="00EB3296"/>
    <w:rsid w:val="00EB775B"/>
    <w:rsid w:val="00EC121D"/>
    <w:rsid w:val="00EC51EB"/>
    <w:rsid w:val="00ED1839"/>
    <w:rsid w:val="00ED6CE9"/>
    <w:rsid w:val="00EE4CA4"/>
    <w:rsid w:val="00F162B5"/>
    <w:rsid w:val="00F3307A"/>
    <w:rsid w:val="00F332B7"/>
    <w:rsid w:val="00F3689F"/>
    <w:rsid w:val="00F51EAE"/>
    <w:rsid w:val="00F53000"/>
    <w:rsid w:val="00F61B33"/>
    <w:rsid w:val="00F62F38"/>
    <w:rsid w:val="00F73D3F"/>
    <w:rsid w:val="00F77DFF"/>
    <w:rsid w:val="00F86BA9"/>
    <w:rsid w:val="00F87326"/>
    <w:rsid w:val="00F87AEA"/>
    <w:rsid w:val="00FA7AD6"/>
    <w:rsid w:val="00FB662F"/>
    <w:rsid w:val="00FC78EC"/>
    <w:rsid w:val="00FE0993"/>
    <w:rsid w:val="00FE2A1B"/>
    <w:rsid w:val="00FF7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A332FB"/>
  <w15:chartTrackingRefBased/>
  <w15:docId w15:val="{C00BC0A5-0820-4B4B-A293-9525E578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89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41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41AD"/>
    <w:rPr>
      <w:rFonts w:ascii="Calibri" w:eastAsia="Calibri" w:hAnsi="Calibri" w:cs="Times New Roman"/>
    </w:rPr>
  </w:style>
  <w:style w:type="paragraph" w:styleId="Footer">
    <w:name w:val="footer"/>
    <w:basedOn w:val="Normal"/>
    <w:link w:val="FooterChar"/>
    <w:uiPriority w:val="99"/>
    <w:unhideWhenUsed/>
    <w:rsid w:val="002B41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1AD"/>
    <w:rPr>
      <w:rFonts w:ascii="Calibri" w:eastAsia="Calibri" w:hAnsi="Calibri" w:cs="Times New Roman"/>
    </w:rPr>
  </w:style>
  <w:style w:type="paragraph" w:styleId="NoSpacing">
    <w:name w:val="No Spacing"/>
    <w:uiPriority w:val="1"/>
    <w:qFormat/>
    <w:rsid w:val="00416B2D"/>
    <w:pPr>
      <w:spacing w:after="0" w:line="240" w:lineRule="auto"/>
    </w:pPr>
  </w:style>
  <w:style w:type="table" w:styleId="TableGrid">
    <w:name w:val="Table Grid"/>
    <w:basedOn w:val="TableNormal"/>
    <w:uiPriority w:val="39"/>
    <w:rsid w:val="00262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A94"/>
    <w:rPr>
      <w:b/>
      <w:bCs/>
    </w:rPr>
  </w:style>
  <w:style w:type="paragraph" w:styleId="ListParagraph">
    <w:name w:val="List Paragraph"/>
    <w:basedOn w:val="Normal"/>
    <w:uiPriority w:val="34"/>
    <w:qFormat/>
    <w:rsid w:val="00D605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583135">
      <w:bodyDiv w:val="1"/>
      <w:marLeft w:val="0"/>
      <w:marRight w:val="0"/>
      <w:marTop w:val="0"/>
      <w:marBottom w:val="0"/>
      <w:divBdr>
        <w:top w:val="none" w:sz="0" w:space="0" w:color="auto"/>
        <w:left w:val="none" w:sz="0" w:space="0" w:color="auto"/>
        <w:bottom w:val="none" w:sz="0" w:space="0" w:color="auto"/>
        <w:right w:val="none" w:sz="0" w:space="0" w:color="auto"/>
      </w:divBdr>
    </w:div>
    <w:div w:id="156351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package" Target="embeddings/Microsoft_Word_Document.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package" Target="embeddings/Microsoft_Word_Document2.docx"/></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17" ma:contentTypeDescription="Create a new document." ma:contentTypeScope="" ma:versionID="bbca4c42f76d6f356a4c104ba2d18b9c">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5c2f1b0aba4dbf2f65a131702d835a59"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Permissions xmlns="f6b14013-6159-4d09-a6a6-8a18a7a1bb7a" xsi:nil="true"/>
    <MigrationWizIdPermissionLevels xmlns="f6b14013-6159-4d09-a6a6-8a18a7a1bb7a" xsi:nil="true"/>
    <MigrationWizId xmlns="f6b14013-6159-4d09-a6a6-8a18a7a1bb7a" xsi:nil="true"/>
    <MigrationWizIdSecurityGroups xmlns="f6b14013-6159-4d09-a6a6-8a18a7a1bb7a" xsi:nil="true"/>
    <MigrationWizIdDocumentLibraryPermissions xmlns="f6b14013-6159-4d09-a6a6-8a18a7a1bb7a" xsi:nil="true"/>
  </documentManagement>
</p:properties>
</file>

<file path=customXml/itemProps1.xml><?xml version="1.0" encoding="utf-8"?>
<ds:datastoreItem xmlns:ds="http://schemas.openxmlformats.org/officeDocument/2006/customXml" ds:itemID="{18A06BFC-56F1-4733-9C1E-4ABADC9C95FE}">
  <ds:schemaRefs>
    <ds:schemaRef ds:uri="http://schemas.openxmlformats.org/officeDocument/2006/bibliography"/>
  </ds:schemaRefs>
</ds:datastoreItem>
</file>

<file path=customXml/itemProps2.xml><?xml version="1.0" encoding="utf-8"?>
<ds:datastoreItem xmlns:ds="http://schemas.openxmlformats.org/officeDocument/2006/customXml" ds:itemID="{460AF43F-1E20-4F80-AC25-F9D60EDCBE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8F0C45-6705-45BD-A7E4-23D103AA9D28}">
  <ds:schemaRefs>
    <ds:schemaRef ds:uri="http://schemas.microsoft.com/sharepoint/v3/contenttype/forms"/>
  </ds:schemaRefs>
</ds:datastoreItem>
</file>

<file path=customXml/itemProps4.xml><?xml version="1.0" encoding="utf-8"?>
<ds:datastoreItem xmlns:ds="http://schemas.openxmlformats.org/officeDocument/2006/customXml" ds:itemID="{57FC6083-C371-4981-AF65-0A731F8B0EB6}">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d6ed64fd-9ced-4742-a930-9df5a2136128"/>
    <ds:schemaRef ds:uri="http://www.w3.org/XML/1998/namespace"/>
    <ds:schemaRef ds:uri="http://schemas.microsoft.com/office/infopath/2007/PartnerControls"/>
    <ds:schemaRef ds:uri="http://purl.org/dc/dcmitype/"/>
    <ds:schemaRef ds:uri="f6b14013-6159-4d09-a6a6-8a18a7a1bb7a"/>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23</Pages>
  <Words>2831</Words>
  <Characters>16141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Morris</dc:creator>
  <cp:keywords/>
  <dc:description/>
  <cp:lastModifiedBy>Liz Morris</cp:lastModifiedBy>
  <cp:revision>150</cp:revision>
  <dcterms:created xsi:type="dcterms:W3CDTF">2021-02-05T13:48:00Z</dcterms:created>
  <dcterms:modified xsi:type="dcterms:W3CDTF">2021-02-08T11:09:00Z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ies>
</file>